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4399EC" w14:textId="4A127542" w:rsidR="008E4944" w:rsidRPr="00D9174A" w:rsidRDefault="00671189" w:rsidP="00671189">
      <w:pPr>
        <w:spacing w:after="0"/>
        <w:ind w:left="360" w:hanging="360"/>
        <w:jc w:val="both"/>
        <w:rPr>
          <w:rFonts w:ascii="FDOT" w:hAnsi="FDOT" w:cs="FDOT"/>
          <w:b/>
          <w:sz w:val="13"/>
          <w:szCs w:val="13"/>
        </w:rPr>
      </w:pPr>
      <w:r>
        <w:rPr>
          <w:rFonts w:ascii="FDOT" w:hAnsi="FDOT" w:cs="FDOT"/>
          <w:b/>
          <w:sz w:val="13"/>
          <w:szCs w:val="13"/>
        </w:rPr>
        <w:t>1.</w:t>
      </w:r>
      <w:r>
        <w:rPr>
          <w:rFonts w:ascii="FDOT" w:hAnsi="FDOT" w:cs="FDOT"/>
          <w:b/>
          <w:sz w:val="13"/>
          <w:szCs w:val="13"/>
        </w:rPr>
        <w:tab/>
      </w:r>
      <w:r w:rsidR="008E4944">
        <w:rPr>
          <w:rFonts w:ascii="FDOT" w:hAnsi="FDOT" w:cs="FDOT"/>
          <w:b/>
          <w:sz w:val="13"/>
          <w:szCs w:val="13"/>
        </w:rPr>
        <w:t xml:space="preserve">715-099-000: </w:t>
      </w:r>
      <w:r w:rsidR="008E4944" w:rsidRPr="00D9174A">
        <w:rPr>
          <w:rFonts w:ascii="FDOT" w:hAnsi="FDOT" w:cs="FDOT"/>
          <w:b/>
          <w:sz w:val="13"/>
          <w:szCs w:val="13"/>
        </w:rPr>
        <w:t>EXISTING LIGHTING ASSESSMENT (LUMP SUM)</w:t>
      </w:r>
      <w:r w:rsidR="008E4944">
        <w:rPr>
          <w:rFonts w:ascii="FDOT" w:hAnsi="FDOT" w:cs="FDOT"/>
          <w:b/>
          <w:sz w:val="13"/>
          <w:szCs w:val="13"/>
        </w:rPr>
        <w:t>.</w:t>
      </w:r>
    </w:p>
    <w:p w14:paraId="4B74DA5C" w14:textId="6BF11BB1" w:rsidR="008E4944" w:rsidRDefault="008E4944" w:rsidP="00671189">
      <w:pPr>
        <w:spacing w:after="0"/>
        <w:ind w:left="360"/>
        <w:jc w:val="both"/>
        <w:rPr>
          <w:rFonts w:ascii="FDOT" w:hAnsi="FDOT" w:cs="FDOT"/>
          <w:sz w:val="13"/>
          <w:szCs w:val="13"/>
        </w:rPr>
      </w:pPr>
      <w:r w:rsidRPr="00D9174A">
        <w:rPr>
          <w:rFonts w:ascii="FDOT" w:hAnsi="FDOT" w:cs="FDOT"/>
          <w:sz w:val="13"/>
          <w:szCs w:val="13"/>
          <w:u w:val="single"/>
        </w:rPr>
        <w:t>PAY ITEM NOTE</w:t>
      </w:r>
      <w:r>
        <w:rPr>
          <w:rFonts w:ascii="FDOT" w:hAnsi="FDOT" w:cs="FDOT"/>
          <w:sz w:val="13"/>
          <w:szCs w:val="13"/>
        </w:rPr>
        <w:t>:</w:t>
      </w:r>
      <w:r w:rsidRPr="00D9174A">
        <w:rPr>
          <w:rFonts w:ascii="FDOT" w:hAnsi="FDOT" w:cs="FDOT"/>
          <w:sz w:val="13"/>
          <w:szCs w:val="13"/>
        </w:rPr>
        <w:t xml:space="preserve"> INCLUDES PAYMENT FOR ALL LABOR, MATERIALS, AND EQUIPMENT</w:t>
      </w:r>
      <w:r w:rsidR="00671189">
        <w:rPr>
          <w:rFonts w:ascii="FDOT" w:hAnsi="FDOT" w:cs="FDOT"/>
          <w:sz w:val="13"/>
          <w:szCs w:val="13"/>
        </w:rPr>
        <w:t xml:space="preserve"> </w:t>
      </w:r>
      <w:r w:rsidRPr="00D9174A">
        <w:rPr>
          <w:rFonts w:ascii="FDOT" w:hAnsi="FDOT" w:cs="FDOT"/>
          <w:sz w:val="13"/>
          <w:szCs w:val="13"/>
        </w:rPr>
        <w:t>NECESSARY</w:t>
      </w:r>
      <w:r w:rsidR="00671189">
        <w:rPr>
          <w:rFonts w:ascii="FDOT" w:hAnsi="FDOT" w:cs="FDOT"/>
          <w:sz w:val="13"/>
          <w:szCs w:val="13"/>
        </w:rPr>
        <w:t xml:space="preserve"> </w:t>
      </w:r>
      <w:r w:rsidRPr="00D9174A">
        <w:rPr>
          <w:rFonts w:ascii="FDOT" w:hAnsi="FDOT" w:cs="FDOT"/>
          <w:sz w:val="13"/>
          <w:szCs w:val="13"/>
        </w:rPr>
        <w:t xml:space="preserve">TO PERFORM THE ASSESSMENT OF THE EXISTING LIGHTING SYSTEM. PRIOR TO BEGINNING ANY WORK ON THE EXISTING LIGHTING SYSTEM AND/OR ITS COMPONENTS, THE CONTRACTOR SHALL ASSESS THE SYSTEM AFFECTED BY THE PLANS.  THE PURPOSE OF THE ASSESSMENT IS TO DETERMINE WHAT DEFICIENCIES EXIST AND MAY NEED TO BE CORRECTED PRIOR TO THE INSTALLATION OF ANY NEW LED LIGHT FIXTURES. THE CONTRACTOR SHALL NOTIFY THE CEI A MINIMUM OF 5 WORKING DAYS IN ADVANCE OF PERFORMING THE ASSESSMENT.  THE ASSESSMENT SHALL INCLUDE A THOROUGH REVIEW AND DOCUMENTATION FROM THE LIGHTING LOAD CENTER TO EACH LIGHT POLE AND EVERY ASSOCIATED ELECTRICAL PULL BOX.  ANY DEFICIENCY FOUND SHALL BE RECORDED WITHIN THE EXCEL SPREADSHEET PROVIDED BY THE CEI. </w:t>
      </w:r>
    </w:p>
    <w:p w14:paraId="4BB10635" w14:textId="6147EFE0" w:rsidR="008E4944" w:rsidRDefault="008E4944" w:rsidP="008E4944">
      <w:pPr>
        <w:spacing w:after="0"/>
        <w:ind w:left="907"/>
        <w:jc w:val="both"/>
        <w:rPr>
          <w:rFonts w:ascii="FDOT" w:hAnsi="FDOT" w:cs="FDOT"/>
          <w:sz w:val="13"/>
          <w:szCs w:val="13"/>
        </w:rPr>
      </w:pPr>
    </w:p>
    <w:p w14:paraId="2F50F82B" w14:textId="77777777" w:rsidR="008E4944" w:rsidRPr="00D9174A" w:rsidRDefault="008E4944" w:rsidP="00671189">
      <w:pPr>
        <w:numPr>
          <w:ilvl w:val="0"/>
          <w:numId w:val="11"/>
        </w:numPr>
        <w:spacing w:after="0"/>
        <w:jc w:val="both"/>
        <w:rPr>
          <w:rFonts w:ascii="FDOT" w:hAnsi="FDOT" w:cs="FDOT"/>
          <w:sz w:val="13"/>
          <w:szCs w:val="13"/>
        </w:rPr>
      </w:pPr>
      <w:r w:rsidRPr="00D9174A">
        <w:rPr>
          <w:rFonts w:ascii="FDOT" w:hAnsi="FDOT" w:cs="FDOT"/>
          <w:sz w:val="13"/>
          <w:szCs w:val="13"/>
        </w:rPr>
        <w:t>EACH LOAD CENTER SHALL BE ASSESSED AND DOCUMENTED AS TO THE EXISTING CONDITION FOR NEC VIOLATIONS, VOLTAGES, BREAKER AMPERAGE(S), AMPERAGE DRAW READINGS (INCLUDING THE MAIN BREAKER), LIGHTING CONTACTOR, SURGE PROTECTION DEVICE, FRAYED OR DAMAGED CONDUCTORS, FAULTY WIRE TERMINATIONS, HOA SWITCH FUNCTIONALITY, CONDUIT SEALANT CONDITIONS AND ANY OTHER CONDITIONS THAT REQUIRE ATTENTION PRIOR TO WORKING ON THE SYSTEM.</w:t>
      </w:r>
    </w:p>
    <w:p w14:paraId="504D5021" w14:textId="77777777" w:rsidR="008E4944" w:rsidRPr="00D9174A" w:rsidRDefault="008E4944" w:rsidP="008E4944">
      <w:pPr>
        <w:spacing w:after="0"/>
        <w:jc w:val="both"/>
        <w:rPr>
          <w:rFonts w:ascii="FDOT" w:hAnsi="FDOT" w:cs="FDOT"/>
          <w:sz w:val="13"/>
          <w:szCs w:val="13"/>
        </w:rPr>
      </w:pPr>
    </w:p>
    <w:p w14:paraId="4107D8E8" w14:textId="77777777" w:rsidR="008E4944" w:rsidRPr="00D9174A" w:rsidRDefault="008E4944" w:rsidP="00671189">
      <w:pPr>
        <w:numPr>
          <w:ilvl w:val="0"/>
          <w:numId w:val="11"/>
        </w:numPr>
        <w:spacing w:after="0"/>
        <w:jc w:val="both"/>
        <w:rPr>
          <w:rFonts w:ascii="FDOT" w:hAnsi="FDOT" w:cs="FDOT"/>
          <w:sz w:val="13"/>
          <w:szCs w:val="13"/>
        </w:rPr>
      </w:pPr>
      <w:r w:rsidRPr="00D9174A">
        <w:rPr>
          <w:rFonts w:ascii="FDOT" w:hAnsi="FDOT" w:cs="FDOT"/>
          <w:sz w:val="13"/>
          <w:szCs w:val="13"/>
        </w:rPr>
        <w:t>EACH LIGHT POLE SHALL BE ASSESSED AND DOCUMENTED AS TO THE EXISTING CONDITION FOR POLE DAMAGE, THE MOUNTING TYPE OF THE LIGHT POLE, SOOW CORD CONDITION, BREAKAWAY FUSE-HOLDERS’ CONDITION, POLE LAMACOID TAG PRESENCE AND ANY OTHER CONDITIONS THAT REQUIRE ATTENTION PRIOR TO WORKING ON THE SYSTEM.</w:t>
      </w:r>
    </w:p>
    <w:p w14:paraId="65190ABB" w14:textId="77777777" w:rsidR="008E4944" w:rsidRPr="00D9174A" w:rsidRDefault="008E4944" w:rsidP="008E4944">
      <w:pPr>
        <w:spacing w:after="0"/>
        <w:jc w:val="both"/>
        <w:rPr>
          <w:rFonts w:ascii="FDOT" w:hAnsi="FDOT" w:cs="FDOT"/>
          <w:sz w:val="13"/>
          <w:szCs w:val="13"/>
        </w:rPr>
      </w:pPr>
    </w:p>
    <w:p w14:paraId="0CBD8898" w14:textId="77777777" w:rsidR="008E4944" w:rsidRPr="003C323C" w:rsidRDefault="008E4944" w:rsidP="00671189">
      <w:pPr>
        <w:pStyle w:val="ListParagraph"/>
        <w:numPr>
          <w:ilvl w:val="0"/>
          <w:numId w:val="11"/>
        </w:numPr>
        <w:spacing w:after="0"/>
        <w:jc w:val="both"/>
        <w:rPr>
          <w:rFonts w:ascii="FDOT" w:hAnsi="FDOT" w:cs="FDOT"/>
          <w:sz w:val="13"/>
          <w:szCs w:val="13"/>
        </w:rPr>
      </w:pPr>
      <w:r w:rsidRPr="003C323C">
        <w:rPr>
          <w:rFonts w:ascii="FDOT" w:hAnsi="FDOT" w:cs="FDOT"/>
          <w:sz w:val="13"/>
          <w:szCs w:val="13"/>
        </w:rPr>
        <w:t>EACH PULL BOX/JUNCTION BOX SHALL BE ASSESSED AND DOCUMENTED AS TO THE EXISTING CONDITION FOR NEC VIOLATIONS, POLE CABLE DISTRIBUTION TYPE, ELECTRICAL SPLICE CONDITIONS, EARTH GROUND RESISTANCE CHECKS, GROUNDING CONNECTION TYPE, SURGE PROTECTION, 10-AMP SLOW BURN FUSE CONDITION, BREAKAWAY FUSE-HOLDERS CONDITION, STRAIN RELIEF PRESENCE AND ANY OTHER CONDITIONS THAT REQUIRE ATTENTION PRIOR TO WORKING ON THE SYSTEM.</w:t>
      </w:r>
    </w:p>
    <w:p w14:paraId="1FCA4F4D" w14:textId="77777777" w:rsidR="008E4944" w:rsidRPr="00D9174A" w:rsidRDefault="008E4944" w:rsidP="008E4944">
      <w:pPr>
        <w:spacing w:after="0"/>
        <w:ind w:left="907"/>
        <w:jc w:val="both"/>
        <w:rPr>
          <w:rFonts w:ascii="FDOT" w:hAnsi="FDOT" w:cs="FDOT"/>
          <w:sz w:val="13"/>
          <w:szCs w:val="13"/>
        </w:rPr>
      </w:pPr>
    </w:p>
    <w:p w14:paraId="66E5CB88" w14:textId="433AA0E3" w:rsidR="004B7681" w:rsidRPr="004B7681" w:rsidRDefault="008E4944" w:rsidP="00FE50C0">
      <w:pPr>
        <w:spacing w:after="0"/>
        <w:ind w:left="360" w:hanging="360"/>
        <w:jc w:val="both"/>
        <w:rPr>
          <w:rFonts w:ascii="FDOT" w:hAnsi="FDOT" w:cs="FDOT"/>
          <w:b/>
          <w:sz w:val="13"/>
          <w:szCs w:val="13"/>
        </w:rPr>
      </w:pPr>
      <w:r>
        <w:rPr>
          <w:rFonts w:ascii="FDOT" w:hAnsi="FDOT" w:cs="FDOT"/>
          <w:b/>
          <w:sz w:val="13"/>
          <w:szCs w:val="13"/>
        </w:rPr>
        <w:t>2.</w:t>
      </w:r>
      <w:r w:rsidR="009D2F9C" w:rsidRPr="004B7681">
        <w:rPr>
          <w:rFonts w:ascii="FDOT" w:hAnsi="FDOT" w:cs="FDOT"/>
          <w:b/>
          <w:sz w:val="13"/>
          <w:szCs w:val="13"/>
        </w:rPr>
        <w:tab/>
      </w:r>
      <w:r>
        <w:rPr>
          <w:rFonts w:ascii="FDOT" w:hAnsi="FDOT" w:cs="FDOT"/>
          <w:b/>
          <w:sz w:val="13"/>
          <w:szCs w:val="13"/>
        </w:rPr>
        <w:t xml:space="preserve">715-099-001: </w:t>
      </w:r>
      <w:r w:rsidR="004B7681" w:rsidRPr="004B7681">
        <w:rPr>
          <w:rFonts w:ascii="FDOT" w:hAnsi="FDOT" w:cs="FDOT"/>
          <w:b/>
          <w:sz w:val="13"/>
          <w:szCs w:val="13"/>
        </w:rPr>
        <w:t xml:space="preserve">REPLACE SURGE </w:t>
      </w:r>
      <w:r w:rsidR="001170B0">
        <w:rPr>
          <w:rFonts w:ascii="FDOT" w:hAnsi="FDOT" w:cs="FDOT"/>
          <w:b/>
          <w:sz w:val="13"/>
          <w:szCs w:val="13"/>
        </w:rPr>
        <w:t>PROTECTION DEVICE (SPD)</w:t>
      </w:r>
      <w:r w:rsidR="004B7681" w:rsidRPr="004B7681">
        <w:rPr>
          <w:rFonts w:ascii="FDOT" w:hAnsi="FDOT" w:cs="FDOT"/>
          <w:b/>
          <w:sz w:val="13"/>
          <w:szCs w:val="13"/>
        </w:rPr>
        <w:t xml:space="preserve"> TO EXISTING POLE CABLE DISTRIBUTION SYSTEM (EACH ITEM).</w:t>
      </w:r>
    </w:p>
    <w:p w14:paraId="1F1322C1" w14:textId="67A7D565" w:rsidR="004B7681" w:rsidRDefault="004B7681" w:rsidP="00FE50C0">
      <w:pPr>
        <w:spacing w:after="0"/>
        <w:ind w:left="360"/>
        <w:jc w:val="both"/>
        <w:rPr>
          <w:rFonts w:ascii="FDOT" w:hAnsi="FDOT" w:cs="FDOT"/>
          <w:sz w:val="13"/>
          <w:szCs w:val="13"/>
        </w:rPr>
      </w:pPr>
      <w:r w:rsidRPr="00E84EE9">
        <w:rPr>
          <w:rFonts w:ascii="FDOT" w:hAnsi="FDOT" w:cs="FDOT"/>
          <w:sz w:val="13"/>
          <w:szCs w:val="13"/>
          <w:u w:val="single"/>
        </w:rPr>
        <w:t>PAY ITEM NOTE</w:t>
      </w:r>
      <w:r w:rsidRPr="004B7681">
        <w:rPr>
          <w:rFonts w:ascii="FDOT" w:hAnsi="FDOT" w:cs="FDOT"/>
          <w:sz w:val="13"/>
          <w:szCs w:val="13"/>
        </w:rPr>
        <w:t>: INCLUDES THE COST TO REPLACE THE SPD ASSEMBLY TO AN EXISTING POLE CABLE DISTRIBUTION SYSTEM. QUANTITY INCLUDED IN TABULATION IS ONLY AN ESTIMATE, LOCATIONS TO BE DETERMINED BY THE EXISTING LIGHTING ASSESSMENT.</w:t>
      </w:r>
    </w:p>
    <w:p w14:paraId="1329A89D" w14:textId="4036456F" w:rsidR="004B7681" w:rsidRDefault="004B7681" w:rsidP="004B7681">
      <w:pPr>
        <w:spacing w:after="0"/>
        <w:jc w:val="both"/>
        <w:rPr>
          <w:rFonts w:ascii="FDOT" w:hAnsi="FDOT" w:cs="FDOT"/>
          <w:sz w:val="13"/>
          <w:szCs w:val="13"/>
        </w:rPr>
      </w:pPr>
    </w:p>
    <w:p w14:paraId="2CB96BEC" w14:textId="7B6313A7" w:rsidR="004B7681" w:rsidRPr="004B7681" w:rsidRDefault="00B74EA6" w:rsidP="00B74EA6">
      <w:pPr>
        <w:spacing w:after="0"/>
        <w:ind w:left="360" w:hanging="360"/>
        <w:jc w:val="both"/>
        <w:rPr>
          <w:rFonts w:ascii="FDOT" w:hAnsi="FDOT" w:cs="FDOT"/>
          <w:b/>
          <w:sz w:val="13"/>
          <w:szCs w:val="13"/>
        </w:rPr>
      </w:pPr>
      <w:r>
        <w:rPr>
          <w:rFonts w:ascii="FDOT" w:hAnsi="FDOT" w:cs="FDOT"/>
          <w:b/>
          <w:sz w:val="13"/>
          <w:szCs w:val="13"/>
        </w:rPr>
        <w:t>3.</w:t>
      </w:r>
      <w:r w:rsidR="004B7681" w:rsidRPr="004B7681">
        <w:rPr>
          <w:rFonts w:ascii="FDOT" w:hAnsi="FDOT" w:cs="FDOT"/>
          <w:b/>
          <w:sz w:val="13"/>
          <w:szCs w:val="13"/>
        </w:rPr>
        <w:t xml:space="preserve"> </w:t>
      </w:r>
      <w:r w:rsidR="004B7681">
        <w:rPr>
          <w:rFonts w:ascii="FDOT" w:hAnsi="FDOT" w:cs="FDOT"/>
          <w:b/>
          <w:sz w:val="13"/>
          <w:szCs w:val="13"/>
        </w:rPr>
        <w:tab/>
      </w:r>
      <w:r>
        <w:rPr>
          <w:rFonts w:ascii="FDOT" w:hAnsi="FDOT" w:cs="FDOT"/>
          <w:b/>
          <w:sz w:val="13"/>
          <w:szCs w:val="13"/>
        </w:rPr>
        <w:t xml:space="preserve">715-099-002: </w:t>
      </w:r>
      <w:r w:rsidR="004B7681" w:rsidRPr="004B7681">
        <w:rPr>
          <w:rFonts w:ascii="FDOT" w:hAnsi="FDOT" w:cs="FDOT"/>
          <w:b/>
          <w:sz w:val="13"/>
          <w:szCs w:val="13"/>
        </w:rPr>
        <w:t>REPLACE EXISTING POLE CABLE DISTRIBUTION SYSTEM, GROUND MOUNT (EACH ITEM)</w:t>
      </w:r>
    </w:p>
    <w:p w14:paraId="3B99B471" w14:textId="13A5BF64" w:rsidR="001249B9" w:rsidRDefault="001249B9" w:rsidP="00B74EA6">
      <w:pPr>
        <w:spacing w:after="0"/>
        <w:ind w:left="360"/>
        <w:jc w:val="both"/>
        <w:rPr>
          <w:rFonts w:ascii="FDOT" w:hAnsi="FDOT" w:cs="FDOT"/>
          <w:sz w:val="13"/>
          <w:szCs w:val="13"/>
        </w:rPr>
      </w:pPr>
      <w:r w:rsidRPr="00960201">
        <w:rPr>
          <w:rFonts w:ascii="FDOT" w:hAnsi="FDOT" w:cs="FDOT"/>
          <w:sz w:val="13"/>
          <w:szCs w:val="13"/>
          <w:u w:val="single"/>
        </w:rPr>
        <w:t>PAY ITEM NOTE</w:t>
      </w:r>
      <w:r w:rsidRPr="001249B9">
        <w:rPr>
          <w:rFonts w:ascii="FDOT" w:hAnsi="FDOT" w:cs="FDOT"/>
          <w:sz w:val="13"/>
          <w:szCs w:val="13"/>
        </w:rPr>
        <w:t>: INCLUDES THE COST TO REPLACE THE EXISTING GROUND POLE CABLE DISTRIBUTION SYSTEM AT AN EXISTING LIGHT POLE WITH AN APPROVED TAG-PCDS-CFX-GM-001 MODEL GROUND MOUNT PCDS. QUANTITY INCLUDED IN TABULATION IS ONLY AN ESTIMATE, LOCATIONS TO BE DETERMINED BY THE EXISTING LIGHTING ASSESSMENT.</w:t>
      </w:r>
    </w:p>
    <w:p w14:paraId="5DB1E70F" w14:textId="0CFA2569" w:rsidR="001249B9" w:rsidRDefault="001249B9" w:rsidP="001249B9">
      <w:pPr>
        <w:spacing w:after="0"/>
        <w:jc w:val="both"/>
        <w:rPr>
          <w:rFonts w:ascii="FDOT" w:hAnsi="FDOT" w:cs="FDOT"/>
          <w:sz w:val="13"/>
          <w:szCs w:val="13"/>
        </w:rPr>
      </w:pPr>
    </w:p>
    <w:p w14:paraId="78B8C623" w14:textId="4E483517" w:rsidR="001249B9" w:rsidRPr="001249B9" w:rsidRDefault="00B74EA6" w:rsidP="00B74EA6">
      <w:pPr>
        <w:spacing w:after="0"/>
        <w:ind w:left="360" w:hanging="360"/>
        <w:jc w:val="both"/>
        <w:rPr>
          <w:rFonts w:ascii="FDOT" w:hAnsi="FDOT" w:cs="FDOT"/>
          <w:b/>
          <w:sz w:val="13"/>
          <w:szCs w:val="13"/>
        </w:rPr>
      </w:pPr>
      <w:r>
        <w:rPr>
          <w:rFonts w:ascii="FDOT" w:hAnsi="FDOT" w:cs="FDOT"/>
          <w:b/>
          <w:sz w:val="13"/>
          <w:szCs w:val="13"/>
        </w:rPr>
        <w:t>4.</w:t>
      </w:r>
      <w:r w:rsidR="001249B9" w:rsidRPr="001249B9">
        <w:rPr>
          <w:rFonts w:ascii="FDOT" w:hAnsi="FDOT" w:cs="FDOT"/>
          <w:b/>
          <w:sz w:val="13"/>
          <w:szCs w:val="13"/>
        </w:rPr>
        <w:t xml:space="preserve"> </w:t>
      </w:r>
      <w:r w:rsidR="001249B9" w:rsidRPr="001249B9">
        <w:rPr>
          <w:rFonts w:ascii="FDOT" w:hAnsi="FDOT" w:cs="FDOT"/>
          <w:b/>
          <w:sz w:val="13"/>
          <w:szCs w:val="13"/>
        </w:rPr>
        <w:tab/>
      </w:r>
      <w:r>
        <w:rPr>
          <w:rFonts w:ascii="FDOT" w:hAnsi="FDOT" w:cs="FDOT"/>
          <w:b/>
          <w:sz w:val="13"/>
          <w:szCs w:val="13"/>
        </w:rPr>
        <w:t xml:space="preserve">715-099-003: </w:t>
      </w:r>
      <w:r w:rsidR="001249B9" w:rsidRPr="001249B9">
        <w:rPr>
          <w:rFonts w:ascii="FDOT" w:hAnsi="FDOT" w:cs="FDOT"/>
          <w:b/>
          <w:sz w:val="13"/>
          <w:szCs w:val="13"/>
        </w:rPr>
        <w:t>REPLACE EXISTING POLE CABLE DISTRIBUTION SYSTEM, WALL MOUNT (EACH ITEM)</w:t>
      </w:r>
      <w:r w:rsidR="001249B9">
        <w:rPr>
          <w:rFonts w:ascii="FDOT" w:hAnsi="FDOT" w:cs="FDOT"/>
          <w:b/>
          <w:sz w:val="13"/>
          <w:szCs w:val="13"/>
        </w:rPr>
        <w:t>.</w:t>
      </w:r>
    </w:p>
    <w:p w14:paraId="63962007" w14:textId="0B3CE83F" w:rsidR="001249B9" w:rsidRPr="001249B9" w:rsidRDefault="001249B9" w:rsidP="00B74EA6">
      <w:pPr>
        <w:spacing w:after="0"/>
        <w:ind w:left="360"/>
        <w:jc w:val="both"/>
        <w:rPr>
          <w:rFonts w:ascii="FDOT" w:hAnsi="FDOT" w:cs="FDOT"/>
          <w:sz w:val="13"/>
          <w:szCs w:val="13"/>
        </w:rPr>
      </w:pPr>
      <w:r w:rsidRPr="00960201">
        <w:rPr>
          <w:rFonts w:ascii="FDOT" w:hAnsi="FDOT" w:cs="FDOT"/>
          <w:sz w:val="13"/>
          <w:szCs w:val="13"/>
          <w:u w:val="single"/>
        </w:rPr>
        <w:t>PAY ITEM NOTE</w:t>
      </w:r>
      <w:r w:rsidRPr="001249B9">
        <w:rPr>
          <w:rFonts w:ascii="FDOT" w:hAnsi="FDOT" w:cs="FDOT"/>
          <w:sz w:val="13"/>
          <w:szCs w:val="13"/>
        </w:rPr>
        <w:t>: INCLUDES THE COST TO REPLACE THE EXISTING WALL MOUNT POLE CABLE DISTRIBUTION SYSTEM AT AN EXISTING LIGHT POLE WITH AN APPROVED TAG-PCDS-WM-001 MODEL WALL MOUNT PCDS. QUANTITY INCLUDED IN TABULATION IS ONLY AN ESTIMATE, LOCATIONS TO BE DETERMINED BY THE EXISTING LIGHTING ASSESSMENT.</w:t>
      </w:r>
    </w:p>
    <w:p w14:paraId="11579B5D" w14:textId="77777777" w:rsidR="001249B9" w:rsidRPr="001249B9" w:rsidRDefault="001249B9" w:rsidP="001249B9">
      <w:pPr>
        <w:spacing w:after="0"/>
        <w:jc w:val="both"/>
        <w:rPr>
          <w:rFonts w:ascii="FDOT" w:hAnsi="FDOT" w:cs="FDOT"/>
          <w:sz w:val="13"/>
          <w:szCs w:val="13"/>
        </w:rPr>
      </w:pPr>
    </w:p>
    <w:p w14:paraId="68F00B0F" w14:textId="0757F422" w:rsidR="001249B9" w:rsidRPr="00960201" w:rsidRDefault="00CC16C8" w:rsidP="00CC16C8">
      <w:pPr>
        <w:spacing w:after="0"/>
        <w:ind w:left="360" w:hanging="360"/>
        <w:jc w:val="both"/>
        <w:rPr>
          <w:rFonts w:ascii="FDOT" w:hAnsi="FDOT" w:cs="FDOT"/>
          <w:b/>
          <w:sz w:val="13"/>
          <w:szCs w:val="13"/>
        </w:rPr>
      </w:pPr>
      <w:r>
        <w:rPr>
          <w:rFonts w:ascii="FDOT" w:hAnsi="FDOT" w:cs="FDOT"/>
          <w:b/>
          <w:sz w:val="13"/>
          <w:szCs w:val="13"/>
        </w:rPr>
        <w:t>5.</w:t>
      </w:r>
      <w:r w:rsidR="001249B9" w:rsidRPr="00960201">
        <w:rPr>
          <w:rFonts w:ascii="FDOT" w:hAnsi="FDOT" w:cs="FDOT"/>
          <w:b/>
          <w:sz w:val="13"/>
          <w:szCs w:val="13"/>
        </w:rPr>
        <w:t xml:space="preserve"> </w:t>
      </w:r>
      <w:r w:rsidR="00960201">
        <w:rPr>
          <w:rFonts w:ascii="FDOT" w:hAnsi="FDOT" w:cs="FDOT"/>
          <w:b/>
          <w:sz w:val="13"/>
          <w:szCs w:val="13"/>
        </w:rPr>
        <w:tab/>
      </w:r>
      <w:r w:rsidR="00B74EA6">
        <w:rPr>
          <w:rFonts w:ascii="FDOT" w:hAnsi="FDOT" w:cs="FDOT"/>
          <w:b/>
          <w:sz w:val="13"/>
          <w:szCs w:val="13"/>
        </w:rPr>
        <w:t xml:space="preserve">715-099-004: </w:t>
      </w:r>
      <w:r w:rsidR="001249B9" w:rsidRPr="00960201">
        <w:rPr>
          <w:rFonts w:ascii="FDOT" w:hAnsi="FDOT" w:cs="FDOT"/>
          <w:b/>
          <w:sz w:val="13"/>
          <w:szCs w:val="13"/>
        </w:rPr>
        <w:t>REPLACE LIGHTING PULL BOX LID (EACH ITEM)</w:t>
      </w:r>
      <w:r w:rsidR="00960201">
        <w:rPr>
          <w:rFonts w:ascii="FDOT" w:hAnsi="FDOT" w:cs="FDOT"/>
          <w:b/>
          <w:sz w:val="13"/>
          <w:szCs w:val="13"/>
        </w:rPr>
        <w:t>.</w:t>
      </w:r>
    </w:p>
    <w:p w14:paraId="5BE53B34" w14:textId="77777777" w:rsidR="001249B9" w:rsidRPr="001249B9" w:rsidRDefault="001249B9" w:rsidP="00CC16C8">
      <w:pPr>
        <w:spacing w:after="0"/>
        <w:ind w:left="360"/>
        <w:jc w:val="both"/>
        <w:rPr>
          <w:rFonts w:ascii="FDOT" w:hAnsi="FDOT" w:cs="FDOT"/>
          <w:sz w:val="13"/>
          <w:szCs w:val="13"/>
        </w:rPr>
      </w:pPr>
      <w:r w:rsidRPr="00960201">
        <w:rPr>
          <w:rFonts w:ascii="FDOT" w:hAnsi="FDOT" w:cs="FDOT"/>
          <w:sz w:val="13"/>
          <w:szCs w:val="13"/>
          <w:u w:val="single"/>
        </w:rPr>
        <w:t>PAY ITEM NOTE</w:t>
      </w:r>
      <w:r w:rsidRPr="001249B9">
        <w:rPr>
          <w:rFonts w:ascii="FDOT" w:hAnsi="FDOT" w:cs="FDOT"/>
          <w:sz w:val="13"/>
          <w:szCs w:val="13"/>
        </w:rPr>
        <w:t>: INCLUDES THE COST TO REPLACE EXISTING PULL BOX LID WITH A SAME SIZE/TYPE OF LID THAT IS BEING REPLACED. REPLACEMENT PULL BOX LIDS SHALL BE STAMPED “CFX LIGHTING” AND THE SIZE/TYPE SHALL BE DETERMINED DURING THE EXISTING LIGHTING ASSESSMENT. QUANTITY INCLUDED IN TABULATION IS ONLY AN ESTIMATE, LOCATIONS TO BE DETERMINED BY THE EXISTING LIGHTING ASSESSMENT.</w:t>
      </w:r>
    </w:p>
    <w:p w14:paraId="041D244B" w14:textId="77777777" w:rsidR="001249B9" w:rsidRPr="001249B9" w:rsidRDefault="001249B9" w:rsidP="001249B9">
      <w:pPr>
        <w:spacing w:after="0"/>
        <w:jc w:val="both"/>
        <w:rPr>
          <w:rFonts w:ascii="FDOT" w:hAnsi="FDOT" w:cs="FDOT"/>
          <w:sz w:val="13"/>
          <w:szCs w:val="13"/>
        </w:rPr>
      </w:pPr>
    </w:p>
    <w:p w14:paraId="6D060206" w14:textId="6774F08E" w:rsidR="001249B9" w:rsidRPr="00960201" w:rsidRDefault="00571898" w:rsidP="00571898">
      <w:pPr>
        <w:spacing w:after="0"/>
        <w:ind w:left="360" w:hanging="360"/>
        <w:jc w:val="both"/>
        <w:rPr>
          <w:rFonts w:ascii="FDOT" w:hAnsi="FDOT" w:cs="FDOT"/>
          <w:b/>
          <w:sz w:val="13"/>
          <w:szCs w:val="13"/>
        </w:rPr>
      </w:pPr>
      <w:r>
        <w:rPr>
          <w:rFonts w:ascii="FDOT" w:hAnsi="FDOT" w:cs="FDOT"/>
          <w:b/>
          <w:sz w:val="13"/>
          <w:szCs w:val="13"/>
        </w:rPr>
        <w:t>6.</w:t>
      </w:r>
      <w:r w:rsidR="001249B9" w:rsidRPr="00960201">
        <w:rPr>
          <w:rFonts w:ascii="FDOT" w:hAnsi="FDOT" w:cs="FDOT"/>
          <w:b/>
          <w:sz w:val="13"/>
          <w:szCs w:val="13"/>
        </w:rPr>
        <w:t xml:space="preserve"> </w:t>
      </w:r>
      <w:r w:rsidR="00960201" w:rsidRPr="00960201">
        <w:rPr>
          <w:rFonts w:ascii="FDOT" w:hAnsi="FDOT" w:cs="FDOT"/>
          <w:b/>
          <w:sz w:val="13"/>
          <w:szCs w:val="13"/>
        </w:rPr>
        <w:tab/>
      </w:r>
      <w:r>
        <w:rPr>
          <w:rFonts w:ascii="FDOT" w:hAnsi="FDOT" w:cs="FDOT"/>
          <w:b/>
          <w:sz w:val="13"/>
          <w:szCs w:val="13"/>
        </w:rPr>
        <w:t xml:space="preserve">715-099-005: </w:t>
      </w:r>
      <w:r w:rsidR="001249B9" w:rsidRPr="00960201">
        <w:rPr>
          <w:rFonts w:ascii="FDOT" w:hAnsi="FDOT" w:cs="FDOT"/>
          <w:b/>
          <w:sz w:val="13"/>
          <w:szCs w:val="13"/>
        </w:rPr>
        <w:t>F&amp;I GROUND ROD ASSEMBLY (ASSEMBLY ITEM)</w:t>
      </w:r>
      <w:r w:rsidR="00960201">
        <w:rPr>
          <w:rFonts w:ascii="FDOT" w:hAnsi="FDOT" w:cs="FDOT"/>
          <w:b/>
          <w:sz w:val="13"/>
          <w:szCs w:val="13"/>
        </w:rPr>
        <w:t>.</w:t>
      </w:r>
    </w:p>
    <w:p w14:paraId="1A88838A" w14:textId="77777777" w:rsidR="001249B9" w:rsidRPr="001249B9" w:rsidRDefault="001249B9" w:rsidP="00571898">
      <w:pPr>
        <w:spacing w:after="0"/>
        <w:ind w:left="360"/>
        <w:jc w:val="both"/>
        <w:rPr>
          <w:rFonts w:ascii="FDOT" w:hAnsi="FDOT" w:cs="FDOT"/>
          <w:sz w:val="13"/>
          <w:szCs w:val="13"/>
        </w:rPr>
      </w:pPr>
      <w:r w:rsidRPr="00960201">
        <w:rPr>
          <w:rFonts w:ascii="FDOT" w:hAnsi="FDOT" w:cs="FDOT"/>
          <w:sz w:val="13"/>
          <w:szCs w:val="13"/>
          <w:u w:val="single"/>
        </w:rPr>
        <w:t>PAY ITEM NOTE</w:t>
      </w:r>
      <w:r w:rsidRPr="001249B9">
        <w:rPr>
          <w:rFonts w:ascii="FDOT" w:hAnsi="FDOT" w:cs="FDOT"/>
          <w:sz w:val="13"/>
          <w:szCs w:val="13"/>
        </w:rPr>
        <w:t>: PAY ITEM INCLUDES COSTS TO FURNISH AND INSTALL A COMPLETE POLE GROUND ASSEMBLY, INCLUDING 20LF OF GROUND RODS, COUPLERS, EXOTHERMIC WELD KIT, AND ANY INCIDENTAL FOR A COMPLETE INSTALLATION. ALL GROUND LEADS FOR THE POLE SHALL BE SEPARATELY EXOTHERMICALLY WELDED TO THE GROUND ROD USING THE APPOPRIATE MOLD. QUANTITY INCLUDED IN TABULATION IS ONLY AN ESTIMATE, LOCATIONS TO BE DETERMINED BY THE EXISTING LIGHTING ASSESSMENT.</w:t>
      </w:r>
    </w:p>
    <w:p w14:paraId="022AF338" w14:textId="77777777" w:rsidR="001249B9" w:rsidRPr="001249B9" w:rsidRDefault="001249B9" w:rsidP="00960201">
      <w:pPr>
        <w:spacing w:after="0"/>
        <w:ind w:left="907"/>
        <w:jc w:val="both"/>
        <w:rPr>
          <w:rFonts w:ascii="FDOT" w:hAnsi="FDOT" w:cs="FDOT"/>
          <w:sz w:val="13"/>
          <w:szCs w:val="13"/>
        </w:rPr>
      </w:pPr>
    </w:p>
    <w:p w14:paraId="44C153A8" w14:textId="3664CDBA" w:rsidR="001249B9" w:rsidRPr="00331BEC" w:rsidRDefault="009E43BB" w:rsidP="009E43BB">
      <w:pPr>
        <w:spacing w:after="0"/>
        <w:ind w:left="360" w:hanging="360"/>
        <w:jc w:val="both"/>
        <w:rPr>
          <w:rFonts w:ascii="FDOT" w:hAnsi="FDOT" w:cs="FDOT"/>
          <w:b/>
          <w:sz w:val="13"/>
          <w:szCs w:val="13"/>
        </w:rPr>
      </w:pPr>
      <w:r>
        <w:rPr>
          <w:rFonts w:ascii="FDOT" w:hAnsi="FDOT" w:cs="FDOT"/>
          <w:b/>
          <w:sz w:val="13"/>
          <w:szCs w:val="13"/>
        </w:rPr>
        <w:t>7.</w:t>
      </w:r>
      <w:r w:rsidR="001249B9" w:rsidRPr="00331BEC">
        <w:rPr>
          <w:rFonts w:ascii="FDOT" w:hAnsi="FDOT" w:cs="FDOT"/>
          <w:b/>
          <w:sz w:val="13"/>
          <w:szCs w:val="13"/>
        </w:rPr>
        <w:t xml:space="preserve"> </w:t>
      </w:r>
      <w:r w:rsidR="00331BEC">
        <w:rPr>
          <w:rFonts w:ascii="FDOT" w:hAnsi="FDOT" w:cs="FDOT"/>
          <w:b/>
          <w:sz w:val="13"/>
          <w:szCs w:val="13"/>
        </w:rPr>
        <w:tab/>
      </w:r>
      <w:r>
        <w:rPr>
          <w:rFonts w:ascii="FDOT" w:hAnsi="FDOT" w:cs="FDOT"/>
          <w:b/>
          <w:sz w:val="13"/>
          <w:szCs w:val="13"/>
        </w:rPr>
        <w:t xml:space="preserve">715-099-006: </w:t>
      </w:r>
      <w:r w:rsidR="001249B9" w:rsidRPr="00331BEC">
        <w:rPr>
          <w:rFonts w:ascii="FDOT" w:hAnsi="FDOT" w:cs="FDOT"/>
          <w:b/>
          <w:sz w:val="13"/>
          <w:szCs w:val="13"/>
        </w:rPr>
        <w:t>F&amp;I RE</w:t>
      </w:r>
      <w:r>
        <w:rPr>
          <w:rFonts w:ascii="FDOT" w:hAnsi="FDOT" w:cs="FDOT"/>
          <w:b/>
          <w:sz w:val="13"/>
          <w:szCs w:val="13"/>
        </w:rPr>
        <w:t>-</w:t>
      </w:r>
      <w:r w:rsidR="001249B9" w:rsidRPr="00331BEC">
        <w:rPr>
          <w:rFonts w:ascii="FDOT" w:hAnsi="FDOT" w:cs="FDOT"/>
          <w:b/>
          <w:sz w:val="13"/>
          <w:szCs w:val="13"/>
        </w:rPr>
        <w:t>TERMINATION OF LOAD CENTER CONNECTIONS (EACH ITEM)</w:t>
      </w:r>
      <w:r w:rsidR="00331BEC">
        <w:rPr>
          <w:rFonts w:ascii="FDOT" w:hAnsi="FDOT" w:cs="FDOT"/>
          <w:b/>
          <w:sz w:val="13"/>
          <w:szCs w:val="13"/>
        </w:rPr>
        <w:t>.</w:t>
      </w:r>
    </w:p>
    <w:p w14:paraId="47B3233C" w14:textId="77777777" w:rsidR="001249B9" w:rsidRPr="001249B9" w:rsidRDefault="001249B9" w:rsidP="009E43BB">
      <w:pPr>
        <w:spacing w:after="0"/>
        <w:ind w:left="360"/>
        <w:jc w:val="both"/>
        <w:rPr>
          <w:rFonts w:ascii="FDOT" w:hAnsi="FDOT" w:cs="FDOT"/>
          <w:sz w:val="13"/>
          <w:szCs w:val="13"/>
        </w:rPr>
      </w:pPr>
      <w:r w:rsidRPr="00331BEC">
        <w:rPr>
          <w:rFonts w:ascii="FDOT" w:hAnsi="FDOT" w:cs="FDOT"/>
          <w:sz w:val="13"/>
          <w:szCs w:val="13"/>
          <w:u w:val="single"/>
        </w:rPr>
        <w:t>PAY ITEM NOTE</w:t>
      </w:r>
      <w:r w:rsidRPr="001249B9">
        <w:rPr>
          <w:rFonts w:ascii="FDOT" w:hAnsi="FDOT" w:cs="FDOT"/>
          <w:sz w:val="13"/>
          <w:szCs w:val="13"/>
        </w:rPr>
        <w:t>: PAY ITEM INCLUDES ANY GROUNDING OR NEUTRAL BUSBARS, RE-TERMINATION OF ALL EXISTING CONNECTIONS TO REMOVE EXPOSED CONDUCTORS, DOUBLE TAPPED CONNECTIONS, SEPARATION OF NEUTRAL AND GROUND TERMINATIONS (WHERE NEEDED), LABELING OF ALL BREAKERS, DUCT SEALANT ON ALL CONDUITS, SILICONE SEALANT AROUND ANY OPENING TO CREATE A WATER-TIGHT CONNECTION, AND VACUUMING AND REMOVING OF ANY DIRT OR DEBRIS. REPLACEMENT OF ANY DEFECTIVE BREAKER, PHOTOCELL OR CONTACTOR FOR THE LOAD CENTER WILL BE PAID FOR SEPARATELY. QUANTITY INCLUDED IN TABULATION IS ONLY AN ESTIMATE, LOCATIONS TO BE DETERMINED BY THE EXISTING LIGHTING ASSESSMENT.</w:t>
      </w:r>
    </w:p>
    <w:p w14:paraId="5725EFC9" w14:textId="770A0E73" w:rsidR="001249B9" w:rsidRDefault="001249B9" w:rsidP="001249B9">
      <w:pPr>
        <w:spacing w:after="0"/>
        <w:jc w:val="both"/>
        <w:rPr>
          <w:rFonts w:ascii="FDOT" w:hAnsi="FDOT" w:cs="FDOT"/>
          <w:sz w:val="13"/>
          <w:szCs w:val="13"/>
        </w:rPr>
      </w:pPr>
    </w:p>
    <w:p w14:paraId="57D93FB2" w14:textId="446D7B7C" w:rsidR="00637349" w:rsidRDefault="00637349" w:rsidP="001249B9">
      <w:pPr>
        <w:spacing w:after="0"/>
        <w:jc w:val="both"/>
        <w:rPr>
          <w:rFonts w:ascii="FDOT" w:hAnsi="FDOT" w:cs="FDOT"/>
          <w:sz w:val="13"/>
          <w:szCs w:val="13"/>
        </w:rPr>
      </w:pPr>
    </w:p>
    <w:p w14:paraId="37272C7F" w14:textId="74E2E5EA" w:rsidR="00637349" w:rsidRDefault="00637349" w:rsidP="001249B9">
      <w:pPr>
        <w:spacing w:after="0"/>
        <w:jc w:val="both"/>
        <w:rPr>
          <w:rFonts w:ascii="FDOT" w:hAnsi="FDOT" w:cs="FDOT"/>
          <w:sz w:val="13"/>
          <w:szCs w:val="13"/>
        </w:rPr>
      </w:pPr>
    </w:p>
    <w:p w14:paraId="3F9B43C9" w14:textId="77777777" w:rsidR="00637349" w:rsidRPr="001249B9" w:rsidRDefault="00637349" w:rsidP="001249B9">
      <w:pPr>
        <w:spacing w:after="0"/>
        <w:jc w:val="both"/>
        <w:rPr>
          <w:rFonts w:ascii="FDOT" w:hAnsi="FDOT" w:cs="FDOT"/>
          <w:sz w:val="13"/>
          <w:szCs w:val="13"/>
        </w:rPr>
      </w:pPr>
      <w:bookmarkStart w:id="0" w:name="_GoBack"/>
      <w:bookmarkEnd w:id="0"/>
    </w:p>
    <w:p w14:paraId="656CD898" w14:textId="17FA2E37" w:rsidR="001249B9" w:rsidRPr="00331BEC" w:rsidRDefault="00257891" w:rsidP="00257891">
      <w:pPr>
        <w:spacing w:after="0"/>
        <w:ind w:left="360" w:hanging="360"/>
        <w:jc w:val="both"/>
        <w:rPr>
          <w:rFonts w:ascii="FDOT" w:hAnsi="FDOT" w:cs="FDOT"/>
          <w:b/>
          <w:sz w:val="13"/>
          <w:szCs w:val="13"/>
        </w:rPr>
      </w:pPr>
      <w:r>
        <w:rPr>
          <w:rFonts w:ascii="FDOT" w:hAnsi="FDOT" w:cs="FDOT"/>
          <w:b/>
          <w:sz w:val="13"/>
          <w:szCs w:val="13"/>
        </w:rPr>
        <w:lastRenderedPageBreak/>
        <w:t>8.</w:t>
      </w:r>
      <w:r w:rsidR="001249B9" w:rsidRPr="00331BEC">
        <w:rPr>
          <w:rFonts w:ascii="FDOT" w:hAnsi="FDOT" w:cs="FDOT"/>
          <w:b/>
          <w:sz w:val="13"/>
          <w:szCs w:val="13"/>
        </w:rPr>
        <w:t xml:space="preserve"> </w:t>
      </w:r>
      <w:r w:rsidR="00331BEC">
        <w:rPr>
          <w:rFonts w:ascii="FDOT" w:hAnsi="FDOT" w:cs="FDOT"/>
          <w:b/>
          <w:sz w:val="13"/>
          <w:szCs w:val="13"/>
        </w:rPr>
        <w:tab/>
      </w:r>
      <w:r>
        <w:rPr>
          <w:rFonts w:ascii="FDOT" w:hAnsi="FDOT" w:cs="FDOT"/>
          <w:b/>
          <w:sz w:val="13"/>
          <w:szCs w:val="13"/>
        </w:rPr>
        <w:t xml:space="preserve">715-099-007: </w:t>
      </w:r>
      <w:r w:rsidR="001249B9" w:rsidRPr="00331BEC">
        <w:rPr>
          <w:rFonts w:ascii="FDOT" w:hAnsi="FDOT" w:cs="FDOT"/>
          <w:b/>
          <w:sz w:val="13"/>
          <w:szCs w:val="13"/>
        </w:rPr>
        <w:t>REPLACE EXISTING LIGHTING CONTACTOR (EACH ITEM)</w:t>
      </w:r>
      <w:r w:rsidR="00331BEC">
        <w:rPr>
          <w:rFonts w:ascii="FDOT" w:hAnsi="FDOT" w:cs="FDOT"/>
          <w:b/>
          <w:sz w:val="13"/>
          <w:szCs w:val="13"/>
        </w:rPr>
        <w:t>.</w:t>
      </w:r>
    </w:p>
    <w:p w14:paraId="1BBE329C" w14:textId="77777777" w:rsidR="001249B9" w:rsidRPr="001249B9" w:rsidRDefault="001249B9" w:rsidP="00257891">
      <w:pPr>
        <w:spacing w:after="0"/>
        <w:ind w:left="360"/>
        <w:jc w:val="both"/>
        <w:rPr>
          <w:rFonts w:ascii="FDOT" w:hAnsi="FDOT" w:cs="FDOT"/>
          <w:sz w:val="13"/>
          <w:szCs w:val="13"/>
        </w:rPr>
      </w:pPr>
      <w:r w:rsidRPr="00331BEC">
        <w:rPr>
          <w:rFonts w:ascii="FDOT" w:hAnsi="FDOT" w:cs="FDOT"/>
          <w:sz w:val="13"/>
          <w:szCs w:val="13"/>
          <w:u w:val="single"/>
        </w:rPr>
        <w:t>PAY ITEM NOTE</w:t>
      </w:r>
      <w:r w:rsidRPr="001249B9">
        <w:rPr>
          <w:rFonts w:ascii="FDOT" w:hAnsi="FDOT" w:cs="FDOT"/>
          <w:sz w:val="13"/>
          <w:szCs w:val="13"/>
        </w:rPr>
        <w:t>: REPLACE THE EXISTING LIGHTING LOAD CENTER CONTACTOR WITH AN APPROVED ELECTRICALLY HELD CONTACTOR. QUANTITY INCLUDED IN TABULATION IS ONLY AN ESTIMATE, LOCATIONS TO BE DETERMINED BY THE EXISTING LIGHTING ASSESSMENT.</w:t>
      </w:r>
    </w:p>
    <w:p w14:paraId="6AA85A05" w14:textId="77777777" w:rsidR="001249B9" w:rsidRPr="001249B9" w:rsidRDefault="001249B9" w:rsidP="001249B9">
      <w:pPr>
        <w:spacing w:after="0"/>
        <w:jc w:val="both"/>
        <w:rPr>
          <w:rFonts w:ascii="FDOT" w:hAnsi="FDOT" w:cs="FDOT"/>
          <w:sz w:val="13"/>
          <w:szCs w:val="13"/>
        </w:rPr>
      </w:pPr>
    </w:p>
    <w:p w14:paraId="5792595E" w14:textId="398BFFEC" w:rsidR="001249B9" w:rsidRPr="00331BEC" w:rsidRDefault="00257891" w:rsidP="00257891">
      <w:pPr>
        <w:spacing w:after="0"/>
        <w:ind w:left="360" w:hanging="360"/>
        <w:jc w:val="both"/>
        <w:rPr>
          <w:rFonts w:ascii="FDOT" w:hAnsi="FDOT" w:cs="FDOT"/>
          <w:b/>
          <w:sz w:val="13"/>
          <w:szCs w:val="13"/>
        </w:rPr>
      </w:pPr>
      <w:r>
        <w:rPr>
          <w:rFonts w:ascii="FDOT" w:hAnsi="FDOT" w:cs="FDOT"/>
          <w:b/>
          <w:sz w:val="13"/>
          <w:szCs w:val="13"/>
        </w:rPr>
        <w:t>9.</w:t>
      </w:r>
      <w:r w:rsidR="001249B9" w:rsidRPr="00331BEC">
        <w:rPr>
          <w:rFonts w:ascii="FDOT" w:hAnsi="FDOT" w:cs="FDOT"/>
          <w:b/>
          <w:sz w:val="13"/>
          <w:szCs w:val="13"/>
        </w:rPr>
        <w:t xml:space="preserve"> </w:t>
      </w:r>
      <w:r w:rsidR="00331BEC">
        <w:rPr>
          <w:rFonts w:ascii="FDOT" w:hAnsi="FDOT" w:cs="FDOT"/>
          <w:b/>
          <w:sz w:val="13"/>
          <w:szCs w:val="13"/>
        </w:rPr>
        <w:tab/>
      </w:r>
      <w:r>
        <w:rPr>
          <w:rFonts w:ascii="FDOT" w:hAnsi="FDOT" w:cs="FDOT"/>
          <w:b/>
          <w:sz w:val="13"/>
          <w:szCs w:val="13"/>
        </w:rPr>
        <w:t xml:space="preserve">715-099-008: </w:t>
      </w:r>
      <w:r w:rsidR="001249B9" w:rsidRPr="00331BEC">
        <w:rPr>
          <w:rFonts w:ascii="FDOT" w:hAnsi="FDOT" w:cs="FDOT"/>
          <w:b/>
          <w:sz w:val="13"/>
          <w:szCs w:val="13"/>
        </w:rPr>
        <w:t>REMOVAL AND REPLACEMENT OF SPLIT-BOLT ELECTRICAL SPLICES (ASSEMBLY ITEM)</w:t>
      </w:r>
      <w:r w:rsidR="00331BEC">
        <w:rPr>
          <w:rFonts w:ascii="FDOT" w:hAnsi="FDOT" w:cs="FDOT"/>
          <w:b/>
          <w:sz w:val="13"/>
          <w:szCs w:val="13"/>
        </w:rPr>
        <w:t>.</w:t>
      </w:r>
    </w:p>
    <w:p w14:paraId="247B460A" w14:textId="77777777" w:rsidR="001249B9" w:rsidRPr="001249B9" w:rsidRDefault="001249B9" w:rsidP="00257891">
      <w:pPr>
        <w:spacing w:after="0"/>
        <w:ind w:left="360"/>
        <w:jc w:val="both"/>
        <w:rPr>
          <w:rFonts w:ascii="FDOT" w:hAnsi="FDOT" w:cs="FDOT"/>
          <w:sz w:val="13"/>
          <w:szCs w:val="13"/>
        </w:rPr>
      </w:pPr>
      <w:r w:rsidRPr="00331BEC">
        <w:rPr>
          <w:rFonts w:ascii="FDOT" w:hAnsi="FDOT" w:cs="FDOT"/>
          <w:sz w:val="13"/>
          <w:szCs w:val="13"/>
          <w:u w:val="single"/>
        </w:rPr>
        <w:t>PAY ITEM NOTE</w:t>
      </w:r>
      <w:r w:rsidRPr="001249B9">
        <w:rPr>
          <w:rFonts w:ascii="FDOT" w:hAnsi="FDOT" w:cs="FDOT"/>
          <w:sz w:val="13"/>
          <w:szCs w:val="13"/>
        </w:rPr>
        <w:t>: COST TO REPLACE EXISTING SPLIT-BOLT SPLICES WITH NSI INDUSTRIES EASLY SPLICE GEL SPLICE KIT PART NO. ESSLK-2/0. ITEM INCLUDES UP TO 3 SPLICE KITS PER PULL BOX LOCATION. THIS ITEM SHALL NOT BE PAID AT LOCATIONS WHERE THE EXISTING PCDS IS CALLED TO BE REPLACED. QUANTITY INCLUDED IN TABULATION IS ONLY AN ESTIMATE, LOCATIONS TO BE DETERMINED BY THE EXISTING LIGHTING ASSESSMENT.</w:t>
      </w:r>
    </w:p>
    <w:p w14:paraId="283AADC6" w14:textId="77777777" w:rsidR="001249B9" w:rsidRPr="001249B9" w:rsidRDefault="001249B9" w:rsidP="001249B9">
      <w:pPr>
        <w:spacing w:after="0"/>
        <w:jc w:val="both"/>
        <w:rPr>
          <w:rFonts w:ascii="FDOT" w:hAnsi="FDOT" w:cs="FDOT"/>
          <w:sz w:val="13"/>
          <w:szCs w:val="13"/>
        </w:rPr>
      </w:pPr>
    </w:p>
    <w:p w14:paraId="6E294AFC" w14:textId="1D4EAE98" w:rsidR="001249B9" w:rsidRPr="00331BEC" w:rsidRDefault="00257891" w:rsidP="00257891">
      <w:pPr>
        <w:spacing w:after="0"/>
        <w:ind w:left="360" w:hanging="360"/>
        <w:jc w:val="both"/>
        <w:rPr>
          <w:rFonts w:ascii="FDOT" w:hAnsi="FDOT" w:cs="FDOT"/>
          <w:b/>
          <w:sz w:val="13"/>
          <w:szCs w:val="13"/>
        </w:rPr>
      </w:pPr>
      <w:r>
        <w:rPr>
          <w:rFonts w:ascii="FDOT" w:hAnsi="FDOT" w:cs="FDOT"/>
          <w:b/>
          <w:sz w:val="13"/>
          <w:szCs w:val="13"/>
        </w:rPr>
        <w:t>10.</w:t>
      </w:r>
      <w:r w:rsidR="001249B9" w:rsidRPr="00331BEC">
        <w:rPr>
          <w:rFonts w:ascii="FDOT" w:hAnsi="FDOT" w:cs="FDOT"/>
          <w:b/>
          <w:sz w:val="13"/>
          <w:szCs w:val="13"/>
        </w:rPr>
        <w:t xml:space="preserve"> </w:t>
      </w:r>
      <w:r w:rsidR="00153023">
        <w:rPr>
          <w:rFonts w:ascii="FDOT" w:hAnsi="FDOT" w:cs="FDOT"/>
          <w:b/>
          <w:sz w:val="13"/>
          <w:szCs w:val="13"/>
        </w:rPr>
        <w:tab/>
      </w:r>
      <w:r>
        <w:rPr>
          <w:rFonts w:ascii="FDOT" w:hAnsi="FDOT" w:cs="FDOT"/>
          <w:b/>
          <w:sz w:val="13"/>
          <w:szCs w:val="13"/>
        </w:rPr>
        <w:t xml:space="preserve">715-099-009: </w:t>
      </w:r>
      <w:r w:rsidR="001249B9" w:rsidRPr="00331BEC">
        <w:rPr>
          <w:rFonts w:ascii="FDOT" w:hAnsi="FDOT" w:cs="FDOT"/>
          <w:b/>
          <w:sz w:val="13"/>
          <w:szCs w:val="13"/>
        </w:rPr>
        <w:t xml:space="preserve">REPLACE LOAD CENTER SURGE </w:t>
      </w:r>
      <w:r>
        <w:rPr>
          <w:rFonts w:ascii="FDOT" w:hAnsi="FDOT" w:cs="FDOT"/>
          <w:b/>
          <w:sz w:val="13"/>
          <w:szCs w:val="13"/>
        </w:rPr>
        <w:t>PROTECTION DEVICE</w:t>
      </w:r>
      <w:r w:rsidR="001249B9" w:rsidRPr="00331BEC">
        <w:rPr>
          <w:rFonts w:ascii="FDOT" w:hAnsi="FDOT" w:cs="FDOT"/>
          <w:b/>
          <w:sz w:val="13"/>
          <w:szCs w:val="13"/>
        </w:rPr>
        <w:t xml:space="preserve"> (EACH ITEM)</w:t>
      </w:r>
      <w:r w:rsidR="00331BEC">
        <w:rPr>
          <w:rFonts w:ascii="FDOT" w:hAnsi="FDOT" w:cs="FDOT"/>
          <w:b/>
          <w:sz w:val="13"/>
          <w:szCs w:val="13"/>
        </w:rPr>
        <w:t>.</w:t>
      </w:r>
    </w:p>
    <w:p w14:paraId="412E9F61" w14:textId="63EEAAB0" w:rsidR="001249B9" w:rsidRDefault="001249B9" w:rsidP="00257891">
      <w:pPr>
        <w:spacing w:after="0"/>
        <w:ind w:left="360"/>
        <w:jc w:val="both"/>
        <w:rPr>
          <w:rFonts w:ascii="FDOT" w:hAnsi="FDOT" w:cs="FDOT"/>
          <w:sz w:val="13"/>
          <w:szCs w:val="13"/>
        </w:rPr>
      </w:pPr>
      <w:r w:rsidRPr="00153023">
        <w:rPr>
          <w:rFonts w:ascii="FDOT" w:hAnsi="FDOT" w:cs="FDOT"/>
          <w:sz w:val="13"/>
          <w:szCs w:val="13"/>
          <w:u w:val="single"/>
        </w:rPr>
        <w:t>PAY ITEM NOTE</w:t>
      </w:r>
      <w:r w:rsidRPr="001249B9">
        <w:rPr>
          <w:rFonts w:ascii="FDOT" w:hAnsi="FDOT" w:cs="FDOT"/>
          <w:sz w:val="13"/>
          <w:szCs w:val="13"/>
        </w:rPr>
        <w:t>: REPLACE THE EXISTING LIGHTING LOAD CENTER SURGE ARRESTOR WITH AN APPROVED SURGE ARRESTOR. QUANTITY INCLUDED IN TABULATION IS ONLY AN ESTIMATE, LOCATIONS TO BE DETERMINED BY THE EXISTING LIGHTING ASSESSMENT.</w:t>
      </w:r>
    </w:p>
    <w:p w14:paraId="5616FCAD" w14:textId="4AE8516A" w:rsidR="00257891" w:rsidRDefault="00257891" w:rsidP="00257891">
      <w:pPr>
        <w:spacing w:after="0"/>
        <w:ind w:left="360"/>
        <w:jc w:val="both"/>
        <w:rPr>
          <w:rFonts w:ascii="FDOT" w:hAnsi="FDOT" w:cs="FDOT"/>
          <w:sz w:val="13"/>
          <w:szCs w:val="13"/>
        </w:rPr>
      </w:pPr>
    </w:p>
    <w:p w14:paraId="4D881DCF" w14:textId="58318BB5" w:rsidR="00257891" w:rsidRPr="00257891" w:rsidRDefault="005F6B75" w:rsidP="005F6B75">
      <w:pPr>
        <w:spacing w:after="0"/>
        <w:jc w:val="both"/>
        <w:rPr>
          <w:rFonts w:ascii="FDOT" w:hAnsi="FDOT" w:cs="FDOT"/>
          <w:b/>
          <w:sz w:val="13"/>
          <w:szCs w:val="13"/>
        </w:rPr>
      </w:pPr>
      <w:r>
        <w:rPr>
          <w:rFonts w:ascii="FDOT" w:hAnsi="FDOT" w:cs="FDOT"/>
          <w:b/>
          <w:sz w:val="13"/>
          <w:szCs w:val="13"/>
        </w:rPr>
        <w:t>11.</w:t>
      </w:r>
      <w:r>
        <w:rPr>
          <w:rFonts w:ascii="FDOT" w:hAnsi="FDOT" w:cs="FDOT"/>
          <w:b/>
          <w:sz w:val="13"/>
          <w:szCs w:val="13"/>
        </w:rPr>
        <w:tab/>
      </w:r>
      <w:r w:rsidR="00257891" w:rsidRPr="00257891">
        <w:rPr>
          <w:rFonts w:ascii="FDOT" w:hAnsi="FDOT" w:cs="FDOT"/>
          <w:b/>
          <w:sz w:val="13"/>
          <w:szCs w:val="13"/>
        </w:rPr>
        <w:t>715-099-010: LIGHTPOLE GROUNDING (T-BASE) (EACH ITEM).</w:t>
      </w:r>
    </w:p>
    <w:p w14:paraId="0DD56B45" w14:textId="4BFD4B27" w:rsidR="00257891" w:rsidRPr="001249B9" w:rsidRDefault="00257891" w:rsidP="00257891">
      <w:pPr>
        <w:spacing w:after="0"/>
        <w:ind w:left="360"/>
        <w:jc w:val="both"/>
        <w:rPr>
          <w:rFonts w:ascii="FDOT" w:hAnsi="FDOT" w:cs="FDOT"/>
          <w:sz w:val="13"/>
          <w:szCs w:val="13"/>
        </w:rPr>
      </w:pPr>
      <w:r w:rsidRPr="00A22061">
        <w:rPr>
          <w:rFonts w:ascii="FDOT" w:hAnsi="FDOT" w:cs="FDOT"/>
          <w:sz w:val="13"/>
          <w:szCs w:val="13"/>
          <w:u w:val="single"/>
        </w:rPr>
        <w:t>PAY ITEM NOTE</w:t>
      </w:r>
      <w:r>
        <w:rPr>
          <w:rFonts w:ascii="FDOT" w:hAnsi="FDOT" w:cs="FDOT"/>
          <w:sz w:val="13"/>
          <w:szCs w:val="13"/>
        </w:rPr>
        <w:t>: FURNISH AND INSTALL OR REPLACE THE POLE AT THE T-BASE AS DEPICTED IN THE POLE CABLE DISTRIBUTION SYSTEM DETAIL.</w:t>
      </w:r>
    </w:p>
    <w:p w14:paraId="34A53391" w14:textId="77777777" w:rsidR="001249B9" w:rsidRPr="001249B9" w:rsidRDefault="001249B9" w:rsidP="001249B9">
      <w:pPr>
        <w:spacing w:after="0"/>
        <w:jc w:val="both"/>
        <w:rPr>
          <w:rFonts w:ascii="FDOT" w:hAnsi="FDOT" w:cs="FDOT"/>
          <w:sz w:val="13"/>
          <w:szCs w:val="13"/>
        </w:rPr>
      </w:pPr>
    </w:p>
    <w:p w14:paraId="40B807A9" w14:textId="6B439FA2" w:rsidR="001249B9" w:rsidRPr="00153023" w:rsidRDefault="00257891" w:rsidP="00257891">
      <w:pPr>
        <w:spacing w:after="0"/>
        <w:ind w:left="360" w:hanging="360"/>
        <w:jc w:val="both"/>
        <w:rPr>
          <w:rFonts w:ascii="FDOT" w:hAnsi="FDOT" w:cs="FDOT"/>
          <w:b/>
          <w:sz w:val="13"/>
          <w:szCs w:val="13"/>
        </w:rPr>
      </w:pPr>
      <w:r>
        <w:rPr>
          <w:rFonts w:ascii="FDOT" w:hAnsi="FDOT" w:cs="FDOT"/>
          <w:b/>
          <w:sz w:val="13"/>
          <w:szCs w:val="13"/>
        </w:rPr>
        <w:t>12.</w:t>
      </w:r>
      <w:r w:rsidR="001249B9" w:rsidRPr="00153023">
        <w:rPr>
          <w:rFonts w:ascii="FDOT" w:hAnsi="FDOT" w:cs="FDOT"/>
          <w:b/>
          <w:sz w:val="13"/>
          <w:szCs w:val="13"/>
        </w:rPr>
        <w:t xml:space="preserve"> </w:t>
      </w:r>
      <w:r w:rsidR="00153023">
        <w:rPr>
          <w:rFonts w:ascii="FDOT" w:hAnsi="FDOT" w:cs="FDOT"/>
          <w:b/>
          <w:sz w:val="13"/>
          <w:szCs w:val="13"/>
        </w:rPr>
        <w:tab/>
      </w:r>
      <w:r>
        <w:rPr>
          <w:rFonts w:ascii="FDOT" w:hAnsi="FDOT" w:cs="FDOT"/>
          <w:b/>
          <w:sz w:val="13"/>
          <w:szCs w:val="13"/>
        </w:rPr>
        <w:t xml:space="preserve">715-099-011: </w:t>
      </w:r>
      <w:r w:rsidR="001249B9" w:rsidRPr="00153023">
        <w:rPr>
          <w:rFonts w:ascii="FDOT" w:hAnsi="FDOT" w:cs="FDOT"/>
          <w:b/>
          <w:sz w:val="13"/>
          <w:szCs w:val="13"/>
        </w:rPr>
        <w:t>STRAIN RELIEF FITTINGS (ASSEMBLY ITEM)</w:t>
      </w:r>
      <w:r w:rsidR="00153023">
        <w:rPr>
          <w:rFonts w:ascii="FDOT" w:hAnsi="FDOT" w:cs="FDOT"/>
          <w:b/>
          <w:sz w:val="13"/>
          <w:szCs w:val="13"/>
        </w:rPr>
        <w:t>.</w:t>
      </w:r>
    </w:p>
    <w:p w14:paraId="6F0AAAE5" w14:textId="4ED1A985" w:rsidR="001249B9" w:rsidRPr="001249B9" w:rsidRDefault="001249B9" w:rsidP="00257891">
      <w:pPr>
        <w:spacing w:after="0"/>
        <w:ind w:left="360"/>
        <w:jc w:val="both"/>
        <w:rPr>
          <w:rFonts w:ascii="FDOT" w:hAnsi="FDOT" w:cs="FDOT"/>
          <w:sz w:val="13"/>
          <w:szCs w:val="13"/>
        </w:rPr>
      </w:pPr>
      <w:r w:rsidRPr="00153023">
        <w:rPr>
          <w:rFonts w:ascii="FDOT" w:hAnsi="FDOT" w:cs="FDOT"/>
          <w:sz w:val="13"/>
          <w:szCs w:val="13"/>
          <w:u w:val="single"/>
        </w:rPr>
        <w:t>PAY ITEM NOTE</w:t>
      </w:r>
      <w:r w:rsidRPr="001249B9">
        <w:rPr>
          <w:rFonts w:ascii="FDOT" w:hAnsi="FDOT" w:cs="FDOT"/>
          <w:sz w:val="13"/>
          <w:szCs w:val="13"/>
        </w:rPr>
        <w:t xml:space="preserve">: INSTALL APPROPRIATE STAIN RELIEF FITTINGS FOR THE LIGHT POLE LOCATION IN BOTH THE LIGHTING PULL BOX AND IN THE LIGHT POLE BASE TO ACHIEVE PROPER FUNCTIONALITY OF THE PCDS BREAKAWAY </w:t>
      </w:r>
      <w:r w:rsidR="006B0469">
        <w:rPr>
          <w:rFonts w:ascii="FDOT" w:hAnsi="FDOT" w:cs="FDOT"/>
          <w:sz w:val="13"/>
          <w:szCs w:val="13"/>
        </w:rPr>
        <w:t>FUSE HOLDERS</w:t>
      </w:r>
      <w:r w:rsidRPr="001249B9">
        <w:rPr>
          <w:rFonts w:ascii="FDOT" w:hAnsi="FDOT" w:cs="FDOT"/>
          <w:sz w:val="13"/>
          <w:szCs w:val="13"/>
        </w:rPr>
        <w:t>. THIS ITEM SHALL NOT BE USED AT WALL MOUNT LIGHT POLE LOCATIONS. QUANTITY INCLUDED IN TABULATION IS ONLY AN ESTIMATE, LOCATIONS TO BE DETERMINED BY THE EXISTING LIGHTING ASSESSMENT.</w:t>
      </w:r>
    </w:p>
    <w:p w14:paraId="074AFE7E" w14:textId="77777777" w:rsidR="001249B9" w:rsidRPr="001249B9" w:rsidRDefault="001249B9" w:rsidP="001249B9">
      <w:pPr>
        <w:spacing w:after="0"/>
        <w:jc w:val="both"/>
        <w:rPr>
          <w:rFonts w:ascii="FDOT" w:hAnsi="FDOT" w:cs="FDOT"/>
          <w:sz w:val="13"/>
          <w:szCs w:val="13"/>
        </w:rPr>
      </w:pPr>
    </w:p>
    <w:p w14:paraId="6311DF71" w14:textId="0CB7A407" w:rsidR="001249B9" w:rsidRPr="00153023" w:rsidRDefault="008E4944" w:rsidP="005F6B75">
      <w:pPr>
        <w:spacing w:after="0"/>
        <w:ind w:left="360" w:hanging="360"/>
        <w:jc w:val="both"/>
        <w:rPr>
          <w:rFonts w:ascii="FDOT" w:hAnsi="FDOT" w:cs="FDOT"/>
          <w:b/>
          <w:sz w:val="13"/>
          <w:szCs w:val="13"/>
        </w:rPr>
      </w:pPr>
      <w:r>
        <w:rPr>
          <w:rFonts w:ascii="FDOT" w:hAnsi="FDOT" w:cs="FDOT"/>
          <w:b/>
          <w:sz w:val="13"/>
          <w:szCs w:val="13"/>
        </w:rPr>
        <w:t>1</w:t>
      </w:r>
      <w:r w:rsidR="005F6B75">
        <w:rPr>
          <w:rFonts w:ascii="FDOT" w:hAnsi="FDOT" w:cs="FDOT"/>
          <w:b/>
          <w:sz w:val="13"/>
          <w:szCs w:val="13"/>
        </w:rPr>
        <w:t>3</w:t>
      </w:r>
      <w:r>
        <w:rPr>
          <w:rFonts w:ascii="FDOT" w:hAnsi="FDOT" w:cs="FDOT"/>
          <w:b/>
          <w:sz w:val="13"/>
          <w:szCs w:val="13"/>
        </w:rPr>
        <w:t>.</w:t>
      </w:r>
      <w:r w:rsidR="00153023">
        <w:rPr>
          <w:rFonts w:ascii="FDOT" w:hAnsi="FDOT" w:cs="FDOT"/>
          <w:b/>
          <w:sz w:val="13"/>
          <w:szCs w:val="13"/>
        </w:rPr>
        <w:tab/>
      </w:r>
      <w:r>
        <w:rPr>
          <w:rFonts w:ascii="FDOT" w:hAnsi="FDOT" w:cs="FDOT"/>
          <w:b/>
          <w:sz w:val="13"/>
          <w:szCs w:val="13"/>
        </w:rPr>
        <w:t>715-099-0</w:t>
      </w:r>
      <w:r w:rsidR="005F6B75">
        <w:rPr>
          <w:rFonts w:ascii="FDOT" w:hAnsi="FDOT" w:cs="FDOT"/>
          <w:b/>
          <w:sz w:val="13"/>
          <w:szCs w:val="13"/>
        </w:rPr>
        <w:t>12</w:t>
      </w:r>
      <w:r>
        <w:rPr>
          <w:rFonts w:ascii="FDOT" w:hAnsi="FDOT" w:cs="FDOT"/>
          <w:b/>
          <w:sz w:val="13"/>
          <w:szCs w:val="13"/>
        </w:rPr>
        <w:t xml:space="preserve">: </w:t>
      </w:r>
      <w:r w:rsidR="001249B9" w:rsidRPr="00153023">
        <w:rPr>
          <w:rFonts w:ascii="FDOT" w:hAnsi="FDOT" w:cs="FDOT"/>
          <w:b/>
          <w:sz w:val="13"/>
          <w:szCs w:val="13"/>
        </w:rPr>
        <w:t>DUCT SEALANT (ASSEMBLY ITEM)</w:t>
      </w:r>
      <w:r w:rsidR="00153023">
        <w:rPr>
          <w:rFonts w:ascii="FDOT" w:hAnsi="FDOT" w:cs="FDOT"/>
          <w:b/>
          <w:sz w:val="13"/>
          <w:szCs w:val="13"/>
        </w:rPr>
        <w:t>.</w:t>
      </w:r>
    </w:p>
    <w:p w14:paraId="3FB5F0AE" w14:textId="77777777" w:rsidR="001249B9" w:rsidRPr="001249B9" w:rsidRDefault="001249B9" w:rsidP="005F6B75">
      <w:pPr>
        <w:spacing w:after="0"/>
        <w:ind w:left="360"/>
        <w:jc w:val="both"/>
        <w:rPr>
          <w:rFonts w:ascii="FDOT" w:hAnsi="FDOT" w:cs="FDOT"/>
          <w:sz w:val="13"/>
          <w:szCs w:val="13"/>
        </w:rPr>
      </w:pPr>
      <w:r w:rsidRPr="00153023">
        <w:rPr>
          <w:rFonts w:ascii="FDOT" w:hAnsi="FDOT" w:cs="FDOT"/>
          <w:sz w:val="13"/>
          <w:szCs w:val="13"/>
          <w:u w:val="single"/>
        </w:rPr>
        <w:t>PAY ITEM NOTE</w:t>
      </w:r>
      <w:r w:rsidRPr="001249B9">
        <w:rPr>
          <w:rFonts w:ascii="FDOT" w:hAnsi="FDOT" w:cs="FDOT"/>
          <w:sz w:val="13"/>
          <w:szCs w:val="13"/>
        </w:rPr>
        <w:t>: INSTALL DUCT SEALANT IN ALL CONDUITS IN BOTH THE LIGHTING PULL BOX AND IN THE LIGHT POLE BASE. QUANTITY INCLUDED IN TABULATION IS ONLY AN ESTIMATE, LOCATIONS TO BE DETERMINED BY THE EXISTING LIGHTING ASSESSMENT.</w:t>
      </w:r>
    </w:p>
    <w:p w14:paraId="41DF1C00" w14:textId="77777777" w:rsidR="001249B9" w:rsidRPr="001249B9" w:rsidRDefault="001249B9" w:rsidP="001249B9">
      <w:pPr>
        <w:spacing w:after="0"/>
        <w:jc w:val="both"/>
        <w:rPr>
          <w:rFonts w:ascii="FDOT" w:hAnsi="FDOT" w:cs="FDOT"/>
          <w:sz w:val="13"/>
          <w:szCs w:val="13"/>
        </w:rPr>
      </w:pPr>
    </w:p>
    <w:p w14:paraId="27420F35" w14:textId="5640802D" w:rsidR="001249B9" w:rsidRPr="00153023" w:rsidRDefault="001249B9" w:rsidP="005F6B75">
      <w:pPr>
        <w:spacing w:after="0"/>
        <w:ind w:left="360" w:hanging="360"/>
        <w:jc w:val="both"/>
        <w:rPr>
          <w:rFonts w:ascii="FDOT" w:hAnsi="FDOT" w:cs="FDOT"/>
          <w:b/>
          <w:sz w:val="13"/>
          <w:szCs w:val="13"/>
        </w:rPr>
      </w:pPr>
      <w:r w:rsidRPr="00153023">
        <w:rPr>
          <w:rFonts w:ascii="FDOT" w:hAnsi="FDOT" w:cs="FDOT"/>
          <w:b/>
          <w:sz w:val="13"/>
          <w:szCs w:val="13"/>
        </w:rPr>
        <w:t>1</w:t>
      </w:r>
      <w:r w:rsidR="005F6B75">
        <w:rPr>
          <w:rFonts w:ascii="FDOT" w:hAnsi="FDOT" w:cs="FDOT"/>
          <w:b/>
          <w:sz w:val="13"/>
          <w:szCs w:val="13"/>
        </w:rPr>
        <w:t>4.</w:t>
      </w:r>
      <w:r w:rsidRPr="00153023">
        <w:rPr>
          <w:rFonts w:ascii="FDOT" w:hAnsi="FDOT" w:cs="FDOT"/>
          <w:b/>
          <w:sz w:val="13"/>
          <w:szCs w:val="13"/>
        </w:rPr>
        <w:t xml:space="preserve"> </w:t>
      </w:r>
      <w:r w:rsidR="00153023">
        <w:rPr>
          <w:rFonts w:ascii="FDOT" w:hAnsi="FDOT" w:cs="FDOT"/>
          <w:b/>
          <w:sz w:val="13"/>
          <w:szCs w:val="13"/>
        </w:rPr>
        <w:tab/>
      </w:r>
      <w:r w:rsidR="005F6B75">
        <w:rPr>
          <w:rFonts w:ascii="FDOT" w:hAnsi="FDOT" w:cs="FDOT"/>
          <w:b/>
          <w:sz w:val="13"/>
          <w:szCs w:val="13"/>
        </w:rPr>
        <w:t xml:space="preserve">715-099-013: </w:t>
      </w:r>
      <w:r w:rsidRPr="00153023">
        <w:rPr>
          <w:rFonts w:ascii="FDOT" w:hAnsi="FDOT" w:cs="FDOT"/>
          <w:b/>
          <w:sz w:val="13"/>
          <w:szCs w:val="13"/>
        </w:rPr>
        <w:t>ADJUST POLE CABLE DISTRIBUTION SYSTEM SLACK (EACH ITEM)</w:t>
      </w:r>
      <w:r w:rsidR="00153023">
        <w:rPr>
          <w:rFonts w:ascii="FDOT" w:hAnsi="FDOT" w:cs="FDOT"/>
          <w:b/>
          <w:sz w:val="13"/>
          <w:szCs w:val="13"/>
        </w:rPr>
        <w:t>.</w:t>
      </w:r>
    </w:p>
    <w:p w14:paraId="2C4E2A9D" w14:textId="68AA05C2" w:rsidR="001249B9" w:rsidRDefault="001249B9" w:rsidP="005F6B75">
      <w:pPr>
        <w:spacing w:after="0"/>
        <w:ind w:left="360"/>
        <w:jc w:val="both"/>
        <w:rPr>
          <w:rFonts w:ascii="FDOT" w:hAnsi="FDOT" w:cs="FDOT"/>
          <w:sz w:val="13"/>
          <w:szCs w:val="13"/>
        </w:rPr>
      </w:pPr>
      <w:r w:rsidRPr="00153023">
        <w:rPr>
          <w:rFonts w:ascii="FDOT" w:hAnsi="FDOT" w:cs="FDOT"/>
          <w:sz w:val="13"/>
          <w:szCs w:val="13"/>
          <w:u w:val="single"/>
        </w:rPr>
        <w:t>PAY ITEM NOTE</w:t>
      </w:r>
      <w:r w:rsidRPr="001249B9">
        <w:rPr>
          <w:rFonts w:ascii="FDOT" w:hAnsi="FDOT" w:cs="FDOT"/>
          <w:sz w:val="13"/>
          <w:szCs w:val="13"/>
        </w:rPr>
        <w:t xml:space="preserve">: ADJUST EXISTING POLE CABLE DISTRIBUTION SYSTEM SLACK TO ACHIEVE PROPER FUNCTIONALITY OF THE PCDS BREAKAWAY </w:t>
      </w:r>
      <w:r w:rsidR="006B0469">
        <w:rPr>
          <w:rFonts w:ascii="FDOT" w:hAnsi="FDOT" w:cs="FDOT"/>
          <w:sz w:val="13"/>
          <w:szCs w:val="13"/>
        </w:rPr>
        <w:t>FUSE HOLDERS</w:t>
      </w:r>
      <w:r w:rsidRPr="001249B9">
        <w:rPr>
          <w:rFonts w:ascii="FDOT" w:hAnsi="FDOT" w:cs="FDOT"/>
          <w:sz w:val="13"/>
          <w:szCs w:val="13"/>
        </w:rPr>
        <w:t xml:space="preserve">. THE PCDS ASSEMBLY SHALL HAVE SUFFICIENT SLACK SUCH THAT IT CAN BE ACCESSED THROUGH THE LIGHT POLE </w:t>
      </w:r>
      <w:r w:rsidR="006B0469">
        <w:rPr>
          <w:rFonts w:ascii="FDOT" w:hAnsi="FDOT" w:cs="FDOT"/>
          <w:sz w:val="13"/>
          <w:szCs w:val="13"/>
        </w:rPr>
        <w:t>HANDHOLD</w:t>
      </w:r>
      <w:r w:rsidRPr="001249B9">
        <w:rPr>
          <w:rFonts w:ascii="FDOT" w:hAnsi="FDOT" w:cs="FDOT"/>
          <w:sz w:val="13"/>
          <w:szCs w:val="13"/>
        </w:rPr>
        <w:t>. QUANTITY INCLUDED IN TABULATION IS ONLY AN ESTIMATE, LOCATIONS TO BE DETERMINED BY THE EXISTING LIGHTING ASSESSMENT.</w:t>
      </w:r>
    </w:p>
    <w:p w14:paraId="2DB681E7" w14:textId="4DA25774" w:rsidR="005F6B75" w:rsidRDefault="005F6B75" w:rsidP="005F6B75">
      <w:pPr>
        <w:spacing w:after="0"/>
        <w:ind w:left="360"/>
        <w:jc w:val="both"/>
        <w:rPr>
          <w:rFonts w:ascii="FDOT" w:hAnsi="FDOT" w:cs="FDOT"/>
          <w:sz w:val="13"/>
          <w:szCs w:val="13"/>
        </w:rPr>
      </w:pPr>
    </w:p>
    <w:p w14:paraId="04A6ECDF" w14:textId="2F3E6A06" w:rsidR="005F6B75" w:rsidRPr="00320056" w:rsidRDefault="005F6B75" w:rsidP="005F6B75">
      <w:pPr>
        <w:spacing w:after="0"/>
        <w:ind w:left="360" w:hanging="360"/>
        <w:jc w:val="both"/>
        <w:rPr>
          <w:rFonts w:ascii="FDOT" w:hAnsi="FDOT" w:cs="FDOT"/>
          <w:b/>
          <w:sz w:val="13"/>
          <w:szCs w:val="13"/>
        </w:rPr>
      </w:pPr>
      <w:r w:rsidRPr="005F6B75">
        <w:rPr>
          <w:rFonts w:ascii="FDOT" w:hAnsi="FDOT" w:cs="FDOT"/>
          <w:b/>
          <w:sz w:val="13"/>
          <w:szCs w:val="13"/>
        </w:rPr>
        <w:t>15.</w:t>
      </w:r>
      <w:r>
        <w:rPr>
          <w:rFonts w:ascii="FDOT" w:hAnsi="FDOT" w:cs="FDOT"/>
          <w:sz w:val="13"/>
          <w:szCs w:val="13"/>
        </w:rPr>
        <w:tab/>
      </w:r>
      <w:r w:rsidR="00A22061" w:rsidRPr="00A22061">
        <w:rPr>
          <w:rFonts w:ascii="FDOT" w:hAnsi="FDOT" w:cs="FDOT"/>
          <w:b/>
          <w:sz w:val="13"/>
          <w:szCs w:val="13"/>
        </w:rPr>
        <w:t>715-099-014:</w:t>
      </w:r>
      <w:r w:rsidR="00A22061">
        <w:rPr>
          <w:rFonts w:ascii="FDOT" w:hAnsi="FDOT" w:cs="FDOT"/>
          <w:sz w:val="13"/>
          <w:szCs w:val="13"/>
        </w:rPr>
        <w:t xml:space="preserve"> </w:t>
      </w:r>
      <w:r w:rsidRPr="00320056">
        <w:rPr>
          <w:rFonts w:ascii="FDOT" w:hAnsi="FDOT" w:cs="FDOT"/>
          <w:b/>
          <w:sz w:val="13"/>
          <w:szCs w:val="13"/>
        </w:rPr>
        <w:t>CONCRETE APRON FOR LIGHT POLE/PULL BOX (EACH ITEM)</w:t>
      </w:r>
    </w:p>
    <w:p w14:paraId="12D9DA6A" w14:textId="77777777" w:rsidR="005F6B75" w:rsidRPr="001249B9" w:rsidRDefault="005F6B75" w:rsidP="005F6B75">
      <w:pPr>
        <w:spacing w:after="0"/>
        <w:ind w:left="360"/>
        <w:jc w:val="both"/>
        <w:rPr>
          <w:rFonts w:ascii="FDOT" w:hAnsi="FDOT" w:cs="FDOT"/>
          <w:sz w:val="13"/>
          <w:szCs w:val="13"/>
        </w:rPr>
      </w:pPr>
      <w:r w:rsidRPr="00320056">
        <w:rPr>
          <w:rFonts w:ascii="FDOT" w:hAnsi="FDOT" w:cs="FDOT"/>
          <w:sz w:val="13"/>
          <w:szCs w:val="13"/>
          <w:u w:val="single"/>
        </w:rPr>
        <w:t>PAY ITEM NOTE</w:t>
      </w:r>
      <w:r w:rsidRPr="001249B9">
        <w:rPr>
          <w:rFonts w:ascii="FDOT" w:hAnsi="FDOT" w:cs="FDOT"/>
          <w:sz w:val="13"/>
          <w:szCs w:val="13"/>
        </w:rPr>
        <w:t>: COST FOR INSTALLING A 6” CONCRETE APRON FOR A LIGHT POLE LOCATION MEETING THE REQUIREMENTS OF FDOT STANDARD PLAN 715-001. QUANTITY INCLUDED IN TABULATION IS ONLY AN ESTIMATE, LOCATIONS TO BE DETERMINED BY THE EXISTING LIGHTING ASSESSMENT.</w:t>
      </w:r>
    </w:p>
    <w:p w14:paraId="4DC59204" w14:textId="77777777" w:rsidR="001249B9" w:rsidRPr="001249B9" w:rsidRDefault="001249B9" w:rsidP="00960201">
      <w:pPr>
        <w:spacing w:after="0"/>
        <w:ind w:left="907"/>
        <w:jc w:val="both"/>
        <w:rPr>
          <w:rFonts w:ascii="FDOT" w:hAnsi="FDOT" w:cs="FDOT"/>
          <w:sz w:val="13"/>
          <w:szCs w:val="13"/>
        </w:rPr>
      </w:pPr>
    </w:p>
    <w:p w14:paraId="2F7F7A26" w14:textId="4ED14946" w:rsidR="001249B9" w:rsidRPr="00320056" w:rsidRDefault="00A22061" w:rsidP="00A22061">
      <w:pPr>
        <w:spacing w:after="0"/>
        <w:ind w:left="360" w:hanging="360"/>
        <w:jc w:val="both"/>
        <w:rPr>
          <w:rFonts w:ascii="FDOT" w:hAnsi="FDOT" w:cs="FDOT"/>
          <w:b/>
          <w:sz w:val="13"/>
          <w:szCs w:val="13"/>
        </w:rPr>
      </w:pPr>
      <w:r>
        <w:rPr>
          <w:rFonts w:ascii="FDOT" w:hAnsi="FDOT" w:cs="FDOT"/>
          <w:b/>
          <w:sz w:val="13"/>
          <w:szCs w:val="13"/>
        </w:rPr>
        <w:t>16.</w:t>
      </w:r>
      <w:r w:rsidR="001249B9" w:rsidRPr="00320056">
        <w:rPr>
          <w:rFonts w:ascii="FDOT" w:hAnsi="FDOT" w:cs="FDOT"/>
          <w:b/>
          <w:sz w:val="13"/>
          <w:szCs w:val="13"/>
        </w:rPr>
        <w:t xml:space="preserve"> </w:t>
      </w:r>
      <w:r w:rsidR="00320056">
        <w:rPr>
          <w:rFonts w:ascii="FDOT" w:hAnsi="FDOT" w:cs="FDOT"/>
          <w:b/>
          <w:sz w:val="13"/>
          <w:szCs w:val="13"/>
        </w:rPr>
        <w:tab/>
      </w:r>
      <w:r>
        <w:rPr>
          <w:rFonts w:ascii="FDOT" w:hAnsi="FDOT" w:cs="FDOT"/>
          <w:b/>
          <w:sz w:val="13"/>
          <w:szCs w:val="13"/>
        </w:rPr>
        <w:t xml:space="preserve">715-099-015: </w:t>
      </w:r>
      <w:r w:rsidR="001249B9" w:rsidRPr="00320056">
        <w:rPr>
          <w:rFonts w:ascii="FDOT" w:hAnsi="FDOT" w:cs="FDOT"/>
          <w:b/>
          <w:sz w:val="13"/>
          <w:szCs w:val="13"/>
        </w:rPr>
        <w:t>LOAD CENTER NAMEPLATE (EACH ITEM)</w:t>
      </w:r>
      <w:r w:rsidR="00320056">
        <w:rPr>
          <w:rFonts w:ascii="FDOT" w:hAnsi="FDOT" w:cs="FDOT"/>
          <w:b/>
          <w:sz w:val="13"/>
          <w:szCs w:val="13"/>
        </w:rPr>
        <w:t>.</w:t>
      </w:r>
    </w:p>
    <w:p w14:paraId="487DBD59" w14:textId="77777777" w:rsidR="001249B9" w:rsidRPr="001249B9" w:rsidRDefault="001249B9" w:rsidP="00A22061">
      <w:pPr>
        <w:spacing w:after="0"/>
        <w:ind w:left="360"/>
        <w:jc w:val="both"/>
        <w:rPr>
          <w:rFonts w:ascii="FDOT" w:hAnsi="FDOT" w:cs="FDOT"/>
          <w:sz w:val="13"/>
          <w:szCs w:val="13"/>
        </w:rPr>
      </w:pPr>
      <w:r w:rsidRPr="00320056">
        <w:rPr>
          <w:rFonts w:ascii="FDOT" w:hAnsi="FDOT" w:cs="FDOT"/>
          <w:sz w:val="13"/>
          <w:szCs w:val="13"/>
          <w:u w:val="single"/>
        </w:rPr>
        <w:t>PAY ITEM NOTE</w:t>
      </w:r>
      <w:r w:rsidRPr="001249B9">
        <w:rPr>
          <w:rFonts w:ascii="FDOT" w:hAnsi="FDOT" w:cs="FDOT"/>
          <w:sz w:val="13"/>
          <w:szCs w:val="13"/>
        </w:rPr>
        <w:t>: COST FOR REPLACING THE EXISTING LIGHTING LOAD CENTER NAMEPLATE WITH A 5”X3” NAMEPLATE. COORDINATE WITH CFX ON THE NEW LOAD CENTER NAMING CONVENTION. NAMEPLATES ON ALL EXISTING LOAD CENTERS SHALL BE REPLACED.</w:t>
      </w:r>
    </w:p>
    <w:p w14:paraId="1AD5EC5B" w14:textId="77777777" w:rsidR="001249B9" w:rsidRPr="001249B9" w:rsidRDefault="001249B9" w:rsidP="001249B9">
      <w:pPr>
        <w:spacing w:after="0"/>
        <w:jc w:val="both"/>
        <w:rPr>
          <w:rFonts w:ascii="FDOT" w:hAnsi="FDOT" w:cs="FDOT"/>
          <w:sz w:val="13"/>
          <w:szCs w:val="13"/>
        </w:rPr>
      </w:pPr>
    </w:p>
    <w:p w14:paraId="33884F34" w14:textId="77777777" w:rsidR="00A22061" w:rsidRDefault="00A22061" w:rsidP="00A22061">
      <w:pPr>
        <w:spacing w:after="0"/>
        <w:ind w:left="360" w:hanging="360"/>
        <w:jc w:val="both"/>
        <w:rPr>
          <w:rFonts w:ascii="FDOT" w:hAnsi="FDOT" w:cs="FDOT"/>
          <w:b/>
          <w:sz w:val="13"/>
          <w:szCs w:val="13"/>
        </w:rPr>
      </w:pPr>
      <w:r>
        <w:rPr>
          <w:rFonts w:ascii="FDOT" w:hAnsi="FDOT" w:cs="FDOT"/>
          <w:b/>
          <w:sz w:val="13"/>
          <w:szCs w:val="13"/>
        </w:rPr>
        <w:t>17.</w:t>
      </w:r>
      <w:r>
        <w:rPr>
          <w:rFonts w:ascii="FDOT" w:hAnsi="FDOT" w:cs="FDOT"/>
          <w:b/>
          <w:sz w:val="13"/>
          <w:szCs w:val="13"/>
        </w:rPr>
        <w:tab/>
        <w:t>715-099-016: LIGHT POLE T-BASE (EACH ITEM).</w:t>
      </w:r>
    </w:p>
    <w:p w14:paraId="734F706D" w14:textId="513ECB4D" w:rsidR="001249B9" w:rsidRDefault="00A22061" w:rsidP="00A22061">
      <w:pPr>
        <w:spacing w:after="0"/>
        <w:ind w:left="360"/>
        <w:jc w:val="both"/>
        <w:rPr>
          <w:rFonts w:ascii="FDOT" w:hAnsi="FDOT" w:cs="FDOT"/>
          <w:sz w:val="13"/>
          <w:szCs w:val="13"/>
        </w:rPr>
      </w:pPr>
      <w:r w:rsidRPr="00320056">
        <w:rPr>
          <w:rFonts w:ascii="FDOT" w:hAnsi="FDOT" w:cs="FDOT"/>
          <w:sz w:val="13"/>
          <w:szCs w:val="13"/>
          <w:u w:val="single"/>
        </w:rPr>
        <w:t>PAY ITEM NOTE</w:t>
      </w:r>
      <w:r w:rsidRPr="001249B9">
        <w:rPr>
          <w:rFonts w:ascii="FDOT" w:hAnsi="FDOT" w:cs="FDOT"/>
          <w:sz w:val="13"/>
          <w:szCs w:val="13"/>
        </w:rPr>
        <w:t xml:space="preserve">: </w:t>
      </w:r>
      <w:r>
        <w:rPr>
          <w:rFonts w:ascii="FDOT" w:hAnsi="FDOT" w:cs="FDOT"/>
          <w:sz w:val="13"/>
          <w:szCs w:val="13"/>
        </w:rPr>
        <w:t>REPLACE GROUND MOUNTED LIGHT POLE T-BASE.</w:t>
      </w:r>
    </w:p>
    <w:p w14:paraId="710A243C" w14:textId="2D1CF4C7" w:rsidR="007F0AED" w:rsidRDefault="007F0AED" w:rsidP="00A22061">
      <w:pPr>
        <w:spacing w:after="0"/>
        <w:ind w:left="360"/>
        <w:jc w:val="both"/>
        <w:rPr>
          <w:rFonts w:ascii="FDOT" w:hAnsi="FDOT" w:cs="FDOT"/>
          <w:sz w:val="13"/>
          <w:szCs w:val="13"/>
        </w:rPr>
      </w:pPr>
    </w:p>
    <w:p w14:paraId="3A620FA5" w14:textId="6F4FF8EB" w:rsidR="007F0AED" w:rsidRDefault="007F0AED" w:rsidP="007F0AED">
      <w:pPr>
        <w:spacing w:after="0"/>
        <w:ind w:left="360" w:hanging="360"/>
        <w:jc w:val="both"/>
        <w:rPr>
          <w:rFonts w:ascii="FDOT" w:hAnsi="FDOT" w:cs="FDOT"/>
          <w:b/>
          <w:sz w:val="13"/>
          <w:szCs w:val="13"/>
        </w:rPr>
      </w:pPr>
      <w:r>
        <w:rPr>
          <w:rFonts w:ascii="FDOT" w:hAnsi="FDOT" w:cs="FDOT"/>
          <w:b/>
          <w:sz w:val="13"/>
          <w:szCs w:val="13"/>
        </w:rPr>
        <w:t>1</w:t>
      </w:r>
      <w:r>
        <w:rPr>
          <w:rFonts w:ascii="FDOT" w:hAnsi="FDOT" w:cs="FDOT"/>
          <w:b/>
          <w:sz w:val="13"/>
          <w:szCs w:val="13"/>
        </w:rPr>
        <w:t>8</w:t>
      </w:r>
      <w:r>
        <w:rPr>
          <w:rFonts w:ascii="FDOT" w:hAnsi="FDOT" w:cs="FDOT"/>
          <w:b/>
          <w:sz w:val="13"/>
          <w:szCs w:val="13"/>
        </w:rPr>
        <w:t>.</w:t>
      </w:r>
      <w:r>
        <w:rPr>
          <w:rFonts w:ascii="FDOT" w:hAnsi="FDOT" w:cs="FDOT"/>
          <w:b/>
          <w:sz w:val="13"/>
          <w:szCs w:val="13"/>
        </w:rPr>
        <w:tab/>
        <w:t>715-099-01</w:t>
      </w:r>
      <w:r>
        <w:rPr>
          <w:rFonts w:ascii="FDOT" w:hAnsi="FDOT" w:cs="FDOT"/>
          <w:b/>
          <w:sz w:val="13"/>
          <w:szCs w:val="13"/>
        </w:rPr>
        <w:t>7</w:t>
      </w:r>
      <w:r>
        <w:rPr>
          <w:rFonts w:ascii="FDOT" w:hAnsi="FDOT" w:cs="FDOT"/>
          <w:b/>
          <w:sz w:val="13"/>
          <w:szCs w:val="13"/>
        </w:rPr>
        <w:t xml:space="preserve">: LIGHT POLE </w:t>
      </w:r>
      <w:r>
        <w:rPr>
          <w:rFonts w:ascii="FDOT" w:hAnsi="FDOT" w:cs="FDOT"/>
          <w:b/>
          <w:sz w:val="13"/>
          <w:szCs w:val="13"/>
        </w:rPr>
        <w:t xml:space="preserve">IDENTIFICATION TAG </w:t>
      </w:r>
      <w:r>
        <w:rPr>
          <w:rFonts w:ascii="FDOT" w:hAnsi="FDOT" w:cs="FDOT"/>
          <w:b/>
          <w:sz w:val="13"/>
          <w:szCs w:val="13"/>
        </w:rPr>
        <w:t>(EACH ITEM).</w:t>
      </w:r>
    </w:p>
    <w:p w14:paraId="5EFF098D" w14:textId="5D748379" w:rsidR="007F0AED" w:rsidRDefault="007F0AED" w:rsidP="007F0AED">
      <w:pPr>
        <w:spacing w:after="0"/>
        <w:ind w:left="360"/>
        <w:jc w:val="both"/>
        <w:rPr>
          <w:rFonts w:ascii="FDOT" w:hAnsi="FDOT" w:cs="FDOT"/>
          <w:sz w:val="13"/>
          <w:szCs w:val="13"/>
        </w:rPr>
      </w:pPr>
      <w:r w:rsidRPr="00320056">
        <w:rPr>
          <w:rFonts w:ascii="FDOT" w:hAnsi="FDOT" w:cs="FDOT"/>
          <w:sz w:val="13"/>
          <w:szCs w:val="13"/>
          <w:u w:val="single"/>
        </w:rPr>
        <w:t>PAY ITEM NOTE</w:t>
      </w:r>
      <w:r w:rsidRPr="001249B9">
        <w:rPr>
          <w:rFonts w:ascii="FDOT" w:hAnsi="FDOT" w:cs="FDOT"/>
          <w:sz w:val="13"/>
          <w:szCs w:val="13"/>
        </w:rPr>
        <w:t xml:space="preserve">: </w:t>
      </w:r>
      <w:r>
        <w:rPr>
          <w:rFonts w:ascii="FDOT" w:hAnsi="FDOT" w:cs="FDOT"/>
          <w:sz w:val="13"/>
          <w:szCs w:val="13"/>
        </w:rPr>
        <w:t xml:space="preserve">REPLACE </w:t>
      </w:r>
      <w:r>
        <w:rPr>
          <w:rFonts w:ascii="FDOT" w:hAnsi="FDOT" w:cs="FDOT"/>
          <w:sz w:val="13"/>
          <w:szCs w:val="13"/>
        </w:rPr>
        <w:t>LAMACOID IDENTIFICATION TAG OF EXISTING LIGHT POLES</w:t>
      </w:r>
      <w:r>
        <w:rPr>
          <w:rFonts w:ascii="FDOT" w:hAnsi="FDOT" w:cs="FDOT"/>
          <w:sz w:val="13"/>
          <w:szCs w:val="13"/>
        </w:rPr>
        <w:t>.</w:t>
      </w:r>
    </w:p>
    <w:p w14:paraId="3C883060" w14:textId="4FB49B7B" w:rsidR="007F0AED" w:rsidRDefault="007F0AED" w:rsidP="007F0AED">
      <w:pPr>
        <w:spacing w:after="0"/>
        <w:ind w:left="360"/>
        <w:jc w:val="both"/>
        <w:rPr>
          <w:rFonts w:ascii="FDOT" w:hAnsi="FDOT" w:cs="FDOT"/>
          <w:sz w:val="13"/>
          <w:szCs w:val="13"/>
        </w:rPr>
      </w:pPr>
    </w:p>
    <w:p w14:paraId="2A7920B5" w14:textId="0B5582BB" w:rsidR="007F0AED" w:rsidRDefault="007F0AED" w:rsidP="007F0AED">
      <w:pPr>
        <w:spacing w:after="0"/>
        <w:ind w:left="360" w:hanging="360"/>
        <w:jc w:val="both"/>
        <w:rPr>
          <w:rFonts w:ascii="FDOT" w:hAnsi="FDOT" w:cs="FDOT"/>
          <w:b/>
          <w:sz w:val="13"/>
          <w:szCs w:val="13"/>
        </w:rPr>
      </w:pPr>
      <w:r>
        <w:rPr>
          <w:rFonts w:ascii="FDOT" w:hAnsi="FDOT" w:cs="FDOT"/>
          <w:b/>
          <w:sz w:val="13"/>
          <w:szCs w:val="13"/>
        </w:rPr>
        <w:t>1</w:t>
      </w:r>
      <w:r>
        <w:rPr>
          <w:rFonts w:ascii="FDOT" w:hAnsi="FDOT" w:cs="FDOT"/>
          <w:b/>
          <w:sz w:val="13"/>
          <w:szCs w:val="13"/>
        </w:rPr>
        <w:t>9</w:t>
      </w:r>
      <w:r>
        <w:rPr>
          <w:rFonts w:ascii="FDOT" w:hAnsi="FDOT" w:cs="FDOT"/>
          <w:b/>
          <w:sz w:val="13"/>
          <w:szCs w:val="13"/>
        </w:rPr>
        <w:t>.</w:t>
      </w:r>
      <w:r>
        <w:rPr>
          <w:rFonts w:ascii="FDOT" w:hAnsi="FDOT" w:cs="FDOT"/>
          <w:b/>
          <w:sz w:val="13"/>
          <w:szCs w:val="13"/>
        </w:rPr>
        <w:tab/>
        <w:t>715-099-01</w:t>
      </w:r>
      <w:r>
        <w:rPr>
          <w:rFonts w:ascii="FDOT" w:hAnsi="FDOT" w:cs="FDOT"/>
          <w:b/>
          <w:sz w:val="13"/>
          <w:szCs w:val="13"/>
        </w:rPr>
        <w:t>8</w:t>
      </w:r>
      <w:r>
        <w:rPr>
          <w:rFonts w:ascii="FDOT" w:hAnsi="FDOT" w:cs="FDOT"/>
          <w:b/>
          <w:sz w:val="13"/>
          <w:szCs w:val="13"/>
        </w:rPr>
        <w:t xml:space="preserve">: </w:t>
      </w:r>
      <w:r w:rsidR="00DA1C08">
        <w:rPr>
          <w:rFonts w:ascii="FDOT" w:hAnsi="FDOT" w:cs="FDOT"/>
          <w:b/>
          <w:sz w:val="13"/>
          <w:szCs w:val="13"/>
        </w:rPr>
        <w:t>REPLACE JUNCTION BOX COVER</w:t>
      </w:r>
      <w:r>
        <w:rPr>
          <w:rFonts w:ascii="FDOT" w:hAnsi="FDOT" w:cs="FDOT"/>
          <w:b/>
          <w:sz w:val="13"/>
          <w:szCs w:val="13"/>
        </w:rPr>
        <w:t xml:space="preserve"> (EACH ITEM).</w:t>
      </w:r>
    </w:p>
    <w:p w14:paraId="03E8848B" w14:textId="16F78B62" w:rsidR="007F0AED" w:rsidRDefault="007F0AED" w:rsidP="007F0AED">
      <w:pPr>
        <w:spacing w:after="0"/>
        <w:ind w:left="360"/>
        <w:jc w:val="both"/>
        <w:rPr>
          <w:rFonts w:ascii="FDOT" w:hAnsi="FDOT" w:cs="FDOT"/>
          <w:sz w:val="13"/>
          <w:szCs w:val="13"/>
        </w:rPr>
      </w:pPr>
      <w:r w:rsidRPr="00320056">
        <w:rPr>
          <w:rFonts w:ascii="FDOT" w:hAnsi="FDOT" w:cs="FDOT"/>
          <w:sz w:val="13"/>
          <w:szCs w:val="13"/>
          <w:u w:val="single"/>
        </w:rPr>
        <w:t>PAY ITEM NOTE</w:t>
      </w:r>
      <w:r w:rsidRPr="001249B9">
        <w:rPr>
          <w:rFonts w:ascii="FDOT" w:hAnsi="FDOT" w:cs="FDOT"/>
          <w:sz w:val="13"/>
          <w:szCs w:val="13"/>
        </w:rPr>
        <w:t xml:space="preserve">: </w:t>
      </w:r>
      <w:r>
        <w:rPr>
          <w:rFonts w:ascii="FDOT" w:hAnsi="FDOT" w:cs="FDOT"/>
          <w:sz w:val="13"/>
          <w:szCs w:val="13"/>
        </w:rPr>
        <w:t xml:space="preserve">REPLACE </w:t>
      </w:r>
      <w:r w:rsidR="00DA1C08">
        <w:rPr>
          <w:rFonts w:ascii="FDOT" w:hAnsi="FDOT" w:cs="FDOT"/>
          <w:sz w:val="13"/>
          <w:szCs w:val="13"/>
        </w:rPr>
        <w:t>EMBEDDED OR SURFACE MOUNT JUNCTION BOX COVER</w:t>
      </w:r>
      <w:r>
        <w:rPr>
          <w:rFonts w:ascii="FDOT" w:hAnsi="FDOT" w:cs="FDOT"/>
          <w:sz w:val="13"/>
          <w:szCs w:val="13"/>
        </w:rPr>
        <w:t>.</w:t>
      </w:r>
    </w:p>
    <w:p w14:paraId="5EBD97E5" w14:textId="77777777" w:rsidR="007F0AED" w:rsidRDefault="007F0AED" w:rsidP="007F0AED">
      <w:pPr>
        <w:spacing w:after="0"/>
        <w:ind w:left="360"/>
        <w:jc w:val="both"/>
        <w:rPr>
          <w:rFonts w:ascii="FDOT" w:hAnsi="FDOT" w:cs="FDOT"/>
          <w:sz w:val="13"/>
          <w:szCs w:val="13"/>
        </w:rPr>
      </w:pPr>
    </w:p>
    <w:p w14:paraId="5C8BB9D3" w14:textId="77777777" w:rsidR="00D9174A" w:rsidRPr="00D9174A" w:rsidRDefault="00D9174A" w:rsidP="00D9174A">
      <w:pPr>
        <w:spacing w:after="0"/>
        <w:jc w:val="both"/>
        <w:rPr>
          <w:rFonts w:ascii="FDOT" w:hAnsi="FDOT" w:cs="FDOT"/>
          <w:sz w:val="13"/>
          <w:szCs w:val="13"/>
        </w:rPr>
      </w:pPr>
    </w:p>
    <w:p w14:paraId="6EFD3AC9" w14:textId="77777777" w:rsidR="001249B9" w:rsidRPr="001249B9" w:rsidRDefault="001249B9" w:rsidP="001249B9">
      <w:pPr>
        <w:spacing w:after="0"/>
        <w:jc w:val="both"/>
        <w:rPr>
          <w:rFonts w:ascii="FDOT" w:hAnsi="FDOT" w:cs="FDOT"/>
          <w:sz w:val="13"/>
          <w:szCs w:val="13"/>
        </w:rPr>
      </w:pPr>
    </w:p>
    <w:p w14:paraId="03C52516" w14:textId="77777777" w:rsidR="001249B9" w:rsidRPr="001249B9" w:rsidRDefault="001249B9" w:rsidP="001249B9">
      <w:pPr>
        <w:spacing w:after="0"/>
        <w:jc w:val="both"/>
        <w:rPr>
          <w:rFonts w:ascii="FDOT" w:hAnsi="FDOT" w:cs="FDOT"/>
          <w:sz w:val="13"/>
          <w:szCs w:val="13"/>
        </w:rPr>
      </w:pPr>
    </w:p>
    <w:p w14:paraId="7379E364" w14:textId="77777777" w:rsidR="001249B9" w:rsidRPr="001249B9" w:rsidRDefault="001249B9" w:rsidP="001249B9">
      <w:pPr>
        <w:spacing w:after="0"/>
        <w:jc w:val="both"/>
        <w:rPr>
          <w:rFonts w:ascii="FDOT" w:hAnsi="FDOT" w:cs="FDOT"/>
          <w:sz w:val="13"/>
          <w:szCs w:val="13"/>
        </w:rPr>
      </w:pPr>
    </w:p>
    <w:p w14:paraId="7D128837" w14:textId="4FB97C32" w:rsidR="004B7681" w:rsidRDefault="004B7681" w:rsidP="001249B9">
      <w:pPr>
        <w:spacing w:after="0"/>
        <w:jc w:val="both"/>
        <w:rPr>
          <w:rFonts w:ascii="FDOT" w:hAnsi="FDOT" w:cs="FDOT"/>
          <w:b/>
          <w:sz w:val="13"/>
          <w:szCs w:val="13"/>
        </w:rPr>
      </w:pPr>
    </w:p>
    <w:p w14:paraId="19DE6235" w14:textId="77777777" w:rsidR="001249B9" w:rsidRPr="004B7681" w:rsidRDefault="001249B9" w:rsidP="001249B9">
      <w:pPr>
        <w:spacing w:after="0"/>
        <w:jc w:val="both"/>
        <w:rPr>
          <w:rFonts w:ascii="FDOT" w:hAnsi="FDOT" w:cs="FDOT"/>
          <w:b/>
          <w:sz w:val="13"/>
          <w:szCs w:val="13"/>
        </w:rPr>
      </w:pPr>
    </w:p>
    <w:p w14:paraId="057971E5" w14:textId="77777777" w:rsidR="004B7681" w:rsidRDefault="004B7681" w:rsidP="004B7681">
      <w:pPr>
        <w:spacing w:after="0"/>
        <w:ind w:left="900" w:hanging="900"/>
        <w:jc w:val="both"/>
        <w:rPr>
          <w:rFonts w:ascii="FDOT" w:hAnsi="FDOT" w:cs="FDOT"/>
          <w:sz w:val="13"/>
          <w:szCs w:val="13"/>
        </w:rPr>
      </w:pPr>
    </w:p>
    <w:p w14:paraId="3D579128" w14:textId="77777777" w:rsidR="004B7681" w:rsidRPr="004B7681" w:rsidRDefault="004B7681" w:rsidP="004B7681">
      <w:pPr>
        <w:spacing w:after="0"/>
        <w:ind w:left="900" w:hanging="900"/>
        <w:jc w:val="both"/>
        <w:rPr>
          <w:rFonts w:ascii="FDOT" w:hAnsi="FDOT" w:cs="FDOT"/>
          <w:sz w:val="13"/>
          <w:szCs w:val="13"/>
        </w:rPr>
      </w:pPr>
    </w:p>
    <w:p w14:paraId="61BAE53C" w14:textId="77777777" w:rsidR="00242DC0" w:rsidRPr="00A70B35" w:rsidRDefault="00242DC0" w:rsidP="00242DC0">
      <w:pPr>
        <w:spacing w:after="0"/>
        <w:ind w:left="864"/>
        <w:contextualSpacing/>
        <w:jc w:val="both"/>
        <w:rPr>
          <w:rFonts w:ascii="FDOT" w:hAnsi="FDOT" w:cs="FDOT"/>
          <w:sz w:val="13"/>
          <w:szCs w:val="13"/>
        </w:rPr>
      </w:pPr>
    </w:p>
    <w:p w14:paraId="6C5C0994" w14:textId="77777777" w:rsidR="00D215F5" w:rsidRPr="00D215F5" w:rsidRDefault="00D215F5" w:rsidP="00C20211">
      <w:pPr>
        <w:ind w:left="144"/>
        <w:jc w:val="both"/>
        <w:rPr>
          <w:rFonts w:ascii="FDOT" w:hAnsi="FDOT" w:cs="FDOT"/>
          <w:sz w:val="13"/>
          <w:szCs w:val="13"/>
        </w:rPr>
      </w:pPr>
    </w:p>
    <w:sectPr w:rsidR="00D215F5" w:rsidRPr="00D215F5" w:rsidSect="00746202">
      <w:pgSz w:w="7387" w:h="13824" w:code="1"/>
      <w:pgMar w:top="230" w:right="230" w:bottom="230" w:left="2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DOT">
    <w:panose1 w:val="00000000000000000000"/>
    <w:charset w:val="00"/>
    <w:family w:val="auto"/>
    <w:pitch w:val="variable"/>
    <w:sig w:usb0="E7002EFF" w:usb1="D300FDFF" w:usb2="0004602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0E3452"/>
    <w:multiLevelType w:val="hybridMultilevel"/>
    <w:tmpl w:val="FB0C7D36"/>
    <w:lvl w:ilvl="0" w:tplc="E06E58F6">
      <w:start w:val="1"/>
      <w:numFmt w:val="decimal"/>
      <w:lvlText w:val="%1."/>
      <w:lvlJc w:val="left"/>
      <w:pPr>
        <w:ind w:left="504" w:hanging="360"/>
      </w:pPr>
      <w:rPr>
        <w:rFonts w:hint="default"/>
        <w:sz w:val="13"/>
        <w:szCs w:val="13"/>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 w15:restartNumberingAfterBreak="0">
    <w:nsid w:val="281971B8"/>
    <w:multiLevelType w:val="hybridMultilevel"/>
    <w:tmpl w:val="D5CA3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6F19B0"/>
    <w:multiLevelType w:val="hybridMultilevel"/>
    <w:tmpl w:val="FDC28B20"/>
    <w:lvl w:ilvl="0" w:tplc="C5BC75FE">
      <w:start w:val="1"/>
      <w:numFmt w:val="decimal"/>
      <w:lvlText w:val="%1."/>
      <w:lvlJc w:val="left"/>
      <w:pPr>
        <w:ind w:left="504" w:hanging="360"/>
      </w:pPr>
      <w:rPr>
        <w:rFonts w:hint="default"/>
        <w:sz w:val="13"/>
        <w:szCs w:val="13"/>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 w15:restartNumberingAfterBreak="0">
    <w:nsid w:val="3A8E29CB"/>
    <w:multiLevelType w:val="hybridMultilevel"/>
    <w:tmpl w:val="1D72E608"/>
    <w:lvl w:ilvl="0" w:tplc="62D02280">
      <w:start w:val="1"/>
      <w:numFmt w:val="decimal"/>
      <w:lvlText w:val="%1."/>
      <w:lvlJc w:val="left"/>
      <w:pPr>
        <w:ind w:left="720" w:hanging="360"/>
      </w:pPr>
      <w:rPr>
        <w:rFonts w:hint="default"/>
        <w:sz w:val="13"/>
        <w:szCs w:val="1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6A14D4"/>
    <w:multiLevelType w:val="hybridMultilevel"/>
    <w:tmpl w:val="416A089C"/>
    <w:lvl w:ilvl="0" w:tplc="8E1E9174">
      <w:start w:val="1"/>
      <w:numFmt w:val="decimal"/>
      <w:lvlText w:val="%1."/>
      <w:lvlJc w:val="left"/>
      <w:pPr>
        <w:ind w:left="504" w:hanging="360"/>
      </w:pPr>
      <w:rPr>
        <w:rFonts w:hint="default"/>
        <w:sz w:val="13"/>
        <w:szCs w:val="13"/>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5" w15:restartNumberingAfterBreak="0">
    <w:nsid w:val="42E92F6C"/>
    <w:multiLevelType w:val="hybridMultilevel"/>
    <w:tmpl w:val="72106EA4"/>
    <w:lvl w:ilvl="0" w:tplc="18D4EDD0">
      <w:start w:val="1"/>
      <w:numFmt w:val="upperLetter"/>
      <w:lvlText w:val="%1."/>
      <w:lvlJc w:val="left"/>
      <w:pPr>
        <w:ind w:left="720" w:hanging="360"/>
      </w:pPr>
      <w:rPr>
        <w:strike w:val="0"/>
        <w:dstrike w:val="0"/>
        <w:sz w:val="11"/>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4D70C71"/>
    <w:multiLevelType w:val="hybridMultilevel"/>
    <w:tmpl w:val="8F4E18E8"/>
    <w:lvl w:ilvl="0" w:tplc="CA5E0B40">
      <w:start w:val="1"/>
      <w:numFmt w:val="upperLetter"/>
      <w:lvlText w:val="%1."/>
      <w:lvlJc w:val="left"/>
      <w:pPr>
        <w:ind w:left="720" w:hanging="360"/>
      </w:pPr>
      <w:rPr>
        <w:sz w:val="13"/>
        <w:szCs w:val="1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653F54"/>
    <w:multiLevelType w:val="hybridMultilevel"/>
    <w:tmpl w:val="668208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8C3200"/>
    <w:multiLevelType w:val="hybridMultilevel"/>
    <w:tmpl w:val="F6465EEE"/>
    <w:lvl w:ilvl="0" w:tplc="32263434">
      <w:start w:val="1"/>
      <w:numFmt w:val="upperLetter"/>
      <w:lvlText w:val="%1)"/>
      <w:lvlJc w:val="left"/>
      <w:pPr>
        <w:ind w:left="720"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58AB71A2"/>
    <w:multiLevelType w:val="multilevel"/>
    <w:tmpl w:val="684A7B32"/>
    <w:lvl w:ilvl="0">
      <w:start w:val="715"/>
      <w:numFmt w:val="decimal"/>
      <w:lvlText w:val="%1"/>
      <w:lvlJc w:val="left"/>
      <w:pPr>
        <w:ind w:left="990" w:hanging="990"/>
      </w:pPr>
      <w:rPr>
        <w:rFonts w:hint="default"/>
      </w:rPr>
    </w:lvl>
    <w:lvl w:ilvl="1">
      <w:start w:val="99"/>
      <w:numFmt w:val="decimal"/>
      <w:lvlText w:val="%1-%2"/>
      <w:lvlJc w:val="left"/>
      <w:pPr>
        <w:ind w:left="990" w:hanging="990"/>
      </w:pPr>
      <w:rPr>
        <w:rFonts w:hint="default"/>
      </w:rPr>
    </w:lvl>
    <w:lvl w:ilvl="2">
      <w:start w:val="100"/>
      <w:numFmt w:val="decimal"/>
      <w:lvlText w:val="%1-%2-%3"/>
      <w:lvlJc w:val="left"/>
      <w:pPr>
        <w:ind w:left="990" w:hanging="990"/>
      </w:pPr>
      <w:rPr>
        <w:rFonts w:hint="default"/>
      </w:rPr>
    </w:lvl>
    <w:lvl w:ilvl="3">
      <w:start w:val="1"/>
      <w:numFmt w:val="decimal"/>
      <w:lvlText w:val="%1-%2-%3.%4"/>
      <w:lvlJc w:val="left"/>
      <w:pPr>
        <w:ind w:left="990" w:hanging="99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D7A0B44"/>
    <w:multiLevelType w:val="hybridMultilevel"/>
    <w:tmpl w:val="F58227E4"/>
    <w:lvl w:ilvl="0" w:tplc="9F4C8E90">
      <w:start w:val="1"/>
      <w:numFmt w:val="decimal"/>
      <w:lvlText w:val="%1."/>
      <w:lvlJc w:val="left"/>
      <w:pPr>
        <w:ind w:left="720" w:hanging="360"/>
      </w:pPr>
      <w:rPr>
        <w:rFonts w:hint="default"/>
        <w:sz w:val="12"/>
        <w:szCs w:val="12"/>
      </w:rPr>
    </w:lvl>
    <w:lvl w:ilvl="1" w:tplc="AA90DFA8">
      <w:start w:val="1"/>
      <w:numFmt w:val="upperLetter"/>
      <w:lvlText w:val="%2."/>
      <w:lvlJc w:val="left"/>
      <w:pPr>
        <w:ind w:left="1440" w:hanging="360"/>
      </w:pPr>
      <w:rPr>
        <w:sz w:val="12"/>
        <w:szCs w:val="1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3"/>
  </w:num>
  <w:num w:numId="6">
    <w:abstractNumId w:val="0"/>
  </w:num>
  <w:num w:numId="7">
    <w:abstractNumId w:val="2"/>
  </w:num>
  <w:num w:numId="8">
    <w:abstractNumId w:val="4"/>
  </w:num>
  <w:num w:numId="9">
    <w:abstractNumId w:val="1"/>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36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306"/>
    <w:rsid w:val="00020790"/>
    <w:rsid w:val="00036C52"/>
    <w:rsid w:val="00047D89"/>
    <w:rsid w:val="0007174C"/>
    <w:rsid w:val="00074A1B"/>
    <w:rsid w:val="000A1A24"/>
    <w:rsid w:val="000A45F3"/>
    <w:rsid w:val="000F3D02"/>
    <w:rsid w:val="001170B0"/>
    <w:rsid w:val="001249B9"/>
    <w:rsid w:val="00153023"/>
    <w:rsid w:val="001549B2"/>
    <w:rsid w:val="00162D76"/>
    <w:rsid w:val="001669AE"/>
    <w:rsid w:val="001727FB"/>
    <w:rsid w:val="001916DC"/>
    <w:rsid w:val="001F2202"/>
    <w:rsid w:val="0020228B"/>
    <w:rsid w:val="00242DC0"/>
    <w:rsid w:val="00252C91"/>
    <w:rsid w:val="00257891"/>
    <w:rsid w:val="00264C55"/>
    <w:rsid w:val="00267317"/>
    <w:rsid w:val="002711CC"/>
    <w:rsid w:val="00275FC2"/>
    <w:rsid w:val="002C2164"/>
    <w:rsid w:val="002C3682"/>
    <w:rsid w:val="002E4931"/>
    <w:rsid w:val="002F2962"/>
    <w:rsid w:val="00320056"/>
    <w:rsid w:val="00331BEC"/>
    <w:rsid w:val="00332DF1"/>
    <w:rsid w:val="00345A50"/>
    <w:rsid w:val="00351DF6"/>
    <w:rsid w:val="003739B5"/>
    <w:rsid w:val="00387E0E"/>
    <w:rsid w:val="00392A15"/>
    <w:rsid w:val="003A0EC7"/>
    <w:rsid w:val="003A5CE2"/>
    <w:rsid w:val="003A784C"/>
    <w:rsid w:val="003C323C"/>
    <w:rsid w:val="003F50B5"/>
    <w:rsid w:val="004013B3"/>
    <w:rsid w:val="00404718"/>
    <w:rsid w:val="00430542"/>
    <w:rsid w:val="00445C9C"/>
    <w:rsid w:val="0045424E"/>
    <w:rsid w:val="004A272D"/>
    <w:rsid w:val="004B53E0"/>
    <w:rsid w:val="004B7681"/>
    <w:rsid w:val="004C14B2"/>
    <w:rsid w:val="004E03CC"/>
    <w:rsid w:val="004F1192"/>
    <w:rsid w:val="004F7681"/>
    <w:rsid w:val="00500890"/>
    <w:rsid w:val="00502CFD"/>
    <w:rsid w:val="00503F7F"/>
    <w:rsid w:val="00516BCC"/>
    <w:rsid w:val="00571898"/>
    <w:rsid w:val="005862E4"/>
    <w:rsid w:val="005B3B66"/>
    <w:rsid w:val="005C3496"/>
    <w:rsid w:val="005C5BD8"/>
    <w:rsid w:val="005D3F2E"/>
    <w:rsid w:val="005E0C8A"/>
    <w:rsid w:val="005F6B75"/>
    <w:rsid w:val="0061032C"/>
    <w:rsid w:val="00637349"/>
    <w:rsid w:val="006645A1"/>
    <w:rsid w:val="00671189"/>
    <w:rsid w:val="00673364"/>
    <w:rsid w:val="006A3E4C"/>
    <w:rsid w:val="006B0469"/>
    <w:rsid w:val="006C7A9A"/>
    <w:rsid w:val="006F7889"/>
    <w:rsid w:val="007176F1"/>
    <w:rsid w:val="00720B3F"/>
    <w:rsid w:val="00737642"/>
    <w:rsid w:val="00741862"/>
    <w:rsid w:val="00746202"/>
    <w:rsid w:val="0079690F"/>
    <w:rsid w:val="007B0DFA"/>
    <w:rsid w:val="007B6BDB"/>
    <w:rsid w:val="007C4004"/>
    <w:rsid w:val="007F0AED"/>
    <w:rsid w:val="00804650"/>
    <w:rsid w:val="0080541B"/>
    <w:rsid w:val="00823D21"/>
    <w:rsid w:val="008300A0"/>
    <w:rsid w:val="00833A1D"/>
    <w:rsid w:val="00850411"/>
    <w:rsid w:val="00857306"/>
    <w:rsid w:val="0089435E"/>
    <w:rsid w:val="0089722B"/>
    <w:rsid w:val="008A2044"/>
    <w:rsid w:val="008A2A02"/>
    <w:rsid w:val="008A3935"/>
    <w:rsid w:val="008A5191"/>
    <w:rsid w:val="008B71C6"/>
    <w:rsid w:val="008C2331"/>
    <w:rsid w:val="008C72E7"/>
    <w:rsid w:val="008E4944"/>
    <w:rsid w:val="008E723B"/>
    <w:rsid w:val="00915B45"/>
    <w:rsid w:val="00925680"/>
    <w:rsid w:val="00960201"/>
    <w:rsid w:val="00981FDF"/>
    <w:rsid w:val="009A56F4"/>
    <w:rsid w:val="009A5DF5"/>
    <w:rsid w:val="009A676C"/>
    <w:rsid w:val="009C3714"/>
    <w:rsid w:val="009C525A"/>
    <w:rsid w:val="009C5828"/>
    <w:rsid w:val="009D2F9C"/>
    <w:rsid w:val="009E43BB"/>
    <w:rsid w:val="009F0748"/>
    <w:rsid w:val="009F2D67"/>
    <w:rsid w:val="00A22061"/>
    <w:rsid w:val="00A23D02"/>
    <w:rsid w:val="00A30BD3"/>
    <w:rsid w:val="00A36764"/>
    <w:rsid w:val="00A57332"/>
    <w:rsid w:val="00A70B35"/>
    <w:rsid w:val="00A87BB1"/>
    <w:rsid w:val="00AA4DB1"/>
    <w:rsid w:val="00AB4F9A"/>
    <w:rsid w:val="00AD33BB"/>
    <w:rsid w:val="00B12A77"/>
    <w:rsid w:val="00B6334C"/>
    <w:rsid w:val="00B74EA6"/>
    <w:rsid w:val="00B85679"/>
    <w:rsid w:val="00BA10FB"/>
    <w:rsid w:val="00BA22CD"/>
    <w:rsid w:val="00BB329B"/>
    <w:rsid w:val="00BC6B4C"/>
    <w:rsid w:val="00BD1418"/>
    <w:rsid w:val="00C20211"/>
    <w:rsid w:val="00C3008D"/>
    <w:rsid w:val="00C53C0B"/>
    <w:rsid w:val="00CA7571"/>
    <w:rsid w:val="00CC16C8"/>
    <w:rsid w:val="00CC2D0A"/>
    <w:rsid w:val="00CD32C6"/>
    <w:rsid w:val="00CD4D85"/>
    <w:rsid w:val="00CE2A6E"/>
    <w:rsid w:val="00CF5C33"/>
    <w:rsid w:val="00CF7B35"/>
    <w:rsid w:val="00D013EE"/>
    <w:rsid w:val="00D20C46"/>
    <w:rsid w:val="00D210A9"/>
    <w:rsid w:val="00D215F5"/>
    <w:rsid w:val="00D32AD5"/>
    <w:rsid w:val="00D47911"/>
    <w:rsid w:val="00D56270"/>
    <w:rsid w:val="00D67D68"/>
    <w:rsid w:val="00D75818"/>
    <w:rsid w:val="00D82415"/>
    <w:rsid w:val="00D90AAB"/>
    <w:rsid w:val="00D9174A"/>
    <w:rsid w:val="00D9364F"/>
    <w:rsid w:val="00DA1C08"/>
    <w:rsid w:val="00DA7C01"/>
    <w:rsid w:val="00DC4762"/>
    <w:rsid w:val="00DD0112"/>
    <w:rsid w:val="00DF2C9C"/>
    <w:rsid w:val="00E01ED7"/>
    <w:rsid w:val="00E10E1C"/>
    <w:rsid w:val="00E74C2C"/>
    <w:rsid w:val="00E849D4"/>
    <w:rsid w:val="00E84EE9"/>
    <w:rsid w:val="00EB09B6"/>
    <w:rsid w:val="00ED0254"/>
    <w:rsid w:val="00ED7919"/>
    <w:rsid w:val="00EF0290"/>
    <w:rsid w:val="00EF0D52"/>
    <w:rsid w:val="00EF0EDB"/>
    <w:rsid w:val="00F315B6"/>
    <w:rsid w:val="00F501E5"/>
    <w:rsid w:val="00F91ADE"/>
    <w:rsid w:val="00FA5E48"/>
    <w:rsid w:val="00FA6DB4"/>
    <w:rsid w:val="00FB4895"/>
    <w:rsid w:val="00FC4A8D"/>
    <w:rsid w:val="00FE50C0"/>
    <w:rsid w:val="00FE76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80317"/>
  <w15:chartTrackingRefBased/>
  <w15:docId w15:val="{9C7E49B3-C0B2-44E9-A3A9-7246D43C4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4650"/>
    <w:pPr>
      <w:ind w:left="720"/>
      <w:contextualSpacing/>
    </w:pPr>
  </w:style>
  <w:style w:type="paragraph" w:styleId="Revision">
    <w:name w:val="Revision"/>
    <w:hidden/>
    <w:uiPriority w:val="99"/>
    <w:semiHidden/>
    <w:rsid w:val="000A1A24"/>
    <w:pPr>
      <w:spacing w:after="0" w:line="240" w:lineRule="auto"/>
    </w:pPr>
  </w:style>
  <w:style w:type="paragraph" w:styleId="BalloonText">
    <w:name w:val="Balloon Text"/>
    <w:basedOn w:val="Normal"/>
    <w:link w:val="BalloonTextChar"/>
    <w:uiPriority w:val="99"/>
    <w:semiHidden/>
    <w:unhideWhenUsed/>
    <w:rsid w:val="000A1A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1A24"/>
    <w:rPr>
      <w:rFonts w:ascii="Segoe UI" w:hAnsi="Segoe UI" w:cs="Segoe UI"/>
      <w:sz w:val="18"/>
      <w:szCs w:val="18"/>
    </w:rPr>
  </w:style>
  <w:style w:type="character" w:styleId="CommentReference">
    <w:name w:val="annotation reference"/>
    <w:basedOn w:val="DefaultParagraphFont"/>
    <w:uiPriority w:val="99"/>
    <w:semiHidden/>
    <w:unhideWhenUsed/>
    <w:rsid w:val="000A1A24"/>
    <w:rPr>
      <w:sz w:val="16"/>
      <w:szCs w:val="16"/>
    </w:rPr>
  </w:style>
  <w:style w:type="paragraph" w:styleId="CommentText">
    <w:name w:val="annotation text"/>
    <w:basedOn w:val="Normal"/>
    <w:link w:val="CommentTextChar"/>
    <w:uiPriority w:val="99"/>
    <w:semiHidden/>
    <w:unhideWhenUsed/>
    <w:rsid w:val="000A1A24"/>
    <w:pPr>
      <w:spacing w:line="240" w:lineRule="auto"/>
    </w:pPr>
    <w:rPr>
      <w:sz w:val="20"/>
      <w:szCs w:val="20"/>
    </w:rPr>
  </w:style>
  <w:style w:type="character" w:customStyle="1" w:styleId="CommentTextChar">
    <w:name w:val="Comment Text Char"/>
    <w:basedOn w:val="DefaultParagraphFont"/>
    <w:link w:val="CommentText"/>
    <w:uiPriority w:val="99"/>
    <w:semiHidden/>
    <w:rsid w:val="000A1A24"/>
    <w:rPr>
      <w:sz w:val="20"/>
      <w:szCs w:val="20"/>
    </w:rPr>
  </w:style>
  <w:style w:type="paragraph" w:styleId="CommentSubject">
    <w:name w:val="annotation subject"/>
    <w:basedOn w:val="CommentText"/>
    <w:next w:val="CommentText"/>
    <w:link w:val="CommentSubjectChar"/>
    <w:uiPriority w:val="99"/>
    <w:semiHidden/>
    <w:unhideWhenUsed/>
    <w:rsid w:val="000A1A24"/>
    <w:rPr>
      <w:b/>
      <w:bCs/>
    </w:rPr>
  </w:style>
  <w:style w:type="character" w:customStyle="1" w:styleId="CommentSubjectChar">
    <w:name w:val="Comment Subject Char"/>
    <w:basedOn w:val="CommentTextChar"/>
    <w:link w:val="CommentSubject"/>
    <w:uiPriority w:val="99"/>
    <w:semiHidden/>
    <w:rsid w:val="000A1A2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334521">
      <w:bodyDiv w:val="1"/>
      <w:marLeft w:val="0"/>
      <w:marRight w:val="0"/>
      <w:marTop w:val="0"/>
      <w:marBottom w:val="0"/>
      <w:divBdr>
        <w:top w:val="none" w:sz="0" w:space="0" w:color="auto"/>
        <w:left w:val="none" w:sz="0" w:space="0" w:color="auto"/>
        <w:bottom w:val="none" w:sz="0" w:space="0" w:color="auto"/>
        <w:right w:val="none" w:sz="0" w:space="0" w:color="auto"/>
      </w:divBdr>
    </w:div>
    <w:div w:id="2123450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2AD06-86D6-4E5E-8807-C605BA0D8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2</Pages>
  <Words>1217</Words>
  <Characters>6939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Template Third Plan Sheet</vt:lpstr>
    </vt:vector>
  </TitlesOfParts>
  <Manager>Jimmie Prow</Manager>
  <Company>Florida Department of Transportation</Company>
  <LinksUpToDate>false</LinksUpToDate>
  <CharactersWithSpaces>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Third Plan Sheet</dc:title>
  <dc:subject/>
  <dc:creator>Broom, Denise</dc:creator>
  <cp:keywords/>
  <dc:description/>
  <cp:lastModifiedBy>Jenarine, Rick</cp:lastModifiedBy>
  <cp:revision>320</cp:revision>
  <cp:lastPrinted>2019-05-23T18:22:00Z</cp:lastPrinted>
  <dcterms:created xsi:type="dcterms:W3CDTF">2015-04-15T20:52:00Z</dcterms:created>
  <dcterms:modified xsi:type="dcterms:W3CDTF">2022-01-31T11:26:00Z</dcterms:modified>
  <cp:category>Roadway; DOCX</cp:category>
</cp:coreProperties>
</file>