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C520EA5" w14:textId="77777777" w:rsidR="007B523E" w:rsidRDefault="007B523E" w:rsidP="007B523E">
      <w:pPr>
        <w:spacing w:after="160" w:line="252" w:lineRule="auto"/>
      </w:pPr>
      <w:r>
        <w:t>NEW YORK TIMES</w:t>
      </w:r>
    </w:p>
    <w:p w14:paraId="5308ADFA" w14:textId="77777777" w:rsidR="007B523E" w:rsidRDefault="007B523E" w:rsidP="007B523E">
      <w:pPr>
        <w:spacing w:after="160" w:line="252" w:lineRule="auto"/>
        <w:rPr>
          <w:b/>
          <w:bCs/>
          <w:i/>
          <w:iCs/>
        </w:rPr>
      </w:pPr>
      <w:r>
        <w:rPr>
          <w:b/>
          <w:bCs/>
        </w:rPr>
        <w:t xml:space="preserve">Finally, a Way Around Exorbitant Rental Car Surcharges for Tolls - </w:t>
      </w:r>
      <w:r>
        <w:rPr>
          <w:b/>
          <w:bCs/>
          <w:i/>
          <w:iCs/>
        </w:rPr>
        <w:t>Temporary toll passes, now free for those who rent cars at the Orlando airport in Florida, allow drivers to avoid charges for toll payment devices. Could this be a model for other destinations?</w:t>
      </w:r>
    </w:p>
    <w:p w14:paraId="2099ACC9" w14:textId="77777777" w:rsidR="007B523E" w:rsidRDefault="007B523E" w:rsidP="007B523E">
      <w:pPr>
        <w:spacing w:after="160" w:line="252" w:lineRule="auto"/>
      </w:pPr>
      <w:r>
        <w:t xml:space="preserve">By: Elaine </w:t>
      </w:r>
      <w:proofErr w:type="spellStart"/>
      <w:r>
        <w:t>Glusac</w:t>
      </w:r>
      <w:proofErr w:type="spellEnd"/>
      <w:r>
        <w:t xml:space="preserve">, reporter </w:t>
      </w:r>
    </w:p>
    <w:p w14:paraId="428657DD" w14:textId="77777777" w:rsidR="007B523E" w:rsidRDefault="007B523E" w:rsidP="007B523E">
      <w:pPr>
        <w:spacing w:after="160" w:line="252" w:lineRule="auto"/>
      </w:pPr>
      <w:r>
        <w:t>Posted: 7/23/24</w:t>
      </w:r>
    </w:p>
    <w:p w14:paraId="36E57FA5" w14:textId="77777777" w:rsidR="007B523E" w:rsidRDefault="007B523E" w:rsidP="007B523E">
      <w:pPr>
        <w:spacing w:after="160" w:line="252" w:lineRule="auto"/>
      </w:pPr>
      <w:r>
        <w:t>Temporary toll passes, now free for those who rent cars at the Orlando airport in Florida, allow drivers to avoid charges for toll payment devices. Could this be a model for other destinations?</w:t>
      </w:r>
    </w:p>
    <w:p w14:paraId="1D5EA5ED" w14:textId="77777777" w:rsidR="007B523E" w:rsidRDefault="007B523E" w:rsidP="007B523E">
      <w:pPr>
        <w:spacing w:after="160" w:line="252" w:lineRule="auto"/>
      </w:pPr>
      <w:r>
        <w:t>Sign up for the Travel Dispatch newsletter.  Essential news on the changing travel landscape, expert tips and inspiration for your future trips. Get it sent to your inbox.</w:t>
      </w:r>
    </w:p>
    <w:p w14:paraId="5310256D" w14:textId="77777777" w:rsidR="007B523E" w:rsidRDefault="007B523E" w:rsidP="007B523E">
      <w:pPr>
        <w:spacing w:after="160" w:line="252" w:lineRule="auto"/>
      </w:pPr>
      <w:r>
        <w:t>Tolls have long been the curse of rental car drivers, who often find their final bills inflated by per-day charges for access to automated toll payment devices provided by rental car companies.</w:t>
      </w:r>
    </w:p>
    <w:p w14:paraId="2D78A682" w14:textId="77777777" w:rsidR="007B523E" w:rsidRDefault="007B523E" w:rsidP="007B523E">
      <w:pPr>
        <w:spacing w:after="160" w:line="252" w:lineRule="auto"/>
      </w:pPr>
      <w:r>
        <w:t>Now one toll authority in Florida aims to eliminate rental car sticker shock. The Central Florida Expressway Authority, based in Orlando, has begun issuing temporary toll passes available free to travelers who rent cars at Orlando International Airport, allowing drivers to pay for toll road access like a local.</w:t>
      </w:r>
    </w:p>
    <w:p w14:paraId="08988FE3" w14:textId="77777777" w:rsidR="007B523E" w:rsidRDefault="007B523E" w:rsidP="007B523E">
      <w:pPr>
        <w:spacing w:after="160" w:line="252" w:lineRule="auto"/>
      </w:pPr>
      <w:r>
        <w:t>The program — which the toll authority says is the first of its kind in the nation — aims to ensure that a traveler’s last memory of a trip to Orlando is not being gouged by fees for a rental car transponder.</w:t>
      </w:r>
    </w:p>
    <w:p w14:paraId="5FD4B5F4" w14:textId="77777777" w:rsidR="007B523E" w:rsidRDefault="007B523E" w:rsidP="007B523E">
      <w:pPr>
        <w:spacing w:after="160" w:line="252" w:lineRule="auto"/>
      </w:pPr>
      <w:r>
        <w:t xml:space="preserve">“There was a misconception that toll agencies like </w:t>
      </w:r>
      <w:proofErr w:type="gramStart"/>
      <w:r>
        <w:t>us</w:t>
      </w:r>
      <w:proofErr w:type="gramEnd"/>
      <w:r>
        <w:t xml:space="preserve"> or Florida’s Turnpike were getting those fees, and we’re not,” said Michelle Maikisch, the executive director of the Central Florida Expressway Authority. Usage fees often go to third-party contractors that handle toll payments for rental car companies. “Our governing board is made up of local elected officials and they were getting calls and emails. They challenged us to come up with a solution,” Ms. Maikisch added.</w:t>
      </w:r>
    </w:p>
    <w:p w14:paraId="7E553E35" w14:textId="77777777" w:rsidR="007B523E" w:rsidRDefault="007B523E" w:rsidP="007B523E">
      <w:pPr>
        <w:spacing w:after="160" w:line="252" w:lineRule="auto"/>
      </w:pPr>
      <w:r>
        <w:t>Signs throughout the Orlando airport for the Visitor Toll Pass direct travelers to download the pass app, where they can register for an account with a credit card. After registration, users receive a QR code that releases a toll pass from one of six vending machines near the airport’s rental car counters. The tag is designed to hang from the rearview mirror of a car.</w:t>
      </w:r>
    </w:p>
    <w:p w14:paraId="27407F07" w14:textId="77777777" w:rsidR="007B523E" w:rsidRDefault="007B523E" w:rsidP="007B523E">
      <w:pPr>
        <w:spacing w:after="160" w:line="252" w:lineRule="auto"/>
      </w:pPr>
      <w:r>
        <w:t>Enrollment requires that travelers deposit an initial $10, which is used to pay for tolls. After that $10 is spent, a user’s credit card is charged each time a toll is incurred. If a traveler does not use the full $10 to pay tolls, the balance will be refunded to the credit card after the tag is returned. Travelers can return the tags at 14 drop boxes around the airport; failure to return them incurs a $10 fine.</w:t>
      </w:r>
    </w:p>
    <w:p w14:paraId="7055E81C" w14:textId="77777777" w:rsidR="007B523E" w:rsidRDefault="007B523E" w:rsidP="007B523E">
      <w:pPr>
        <w:spacing w:after="160" w:line="252" w:lineRule="auto"/>
      </w:pPr>
      <w:r>
        <w:t xml:space="preserve">Using toll roads to travel from the airport to Disney World typically costs $6.19 in tolls, according to the toll authority. On top of the tolls, rental car companies often charge transponder usage fees. For example, Avis charges $6.95 a day on rentals in Florida once the device is initially engaged — </w:t>
      </w:r>
      <w:proofErr w:type="gramStart"/>
      <w:r>
        <w:t>whether or not</w:t>
      </w:r>
      <w:proofErr w:type="gramEnd"/>
      <w:r>
        <w:t xml:space="preserve"> you use the transponder to pay a toll on any day — with a cap at $34.95 for any rental period not exceeding 30 days.</w:t>
      </w:r>
    </w:p>
    <w:p w14:paraId="2AB67FB2" w14:textId="77777777" w:rsidR="007B523E" w:rsidRDefault="007B523E" w:rsidP="007B523E">
      <w:pPr>
        <w:spacing w:after="160" w:line="252" w:lineRule="auto"/>
      </w:pPr>
      <w:r>
        <w:lastRenderedPageBreak/>
        <w:t>To avoid excess charges, renters at the Orlando airport must decline the use of a transponder or payment service when they reserve or check out a rental car and, where applicable, make sure the toll transponder in the car is set to the closed or nonpayment position.</w:t>
      </w:r>
    </w:p>
    <w:p w14:paraId="364D9D84" w14:textId="77777777" w:rsidR="007B523E" w:rsidRDefault="007B523E" w:rsidP="007B523E">
      <w:pPr>
        <w:spacing w:after="160" w:line="252" w:lineRule="auto"/>
      </w:pPr>
      <w:r>
        <w:t>While the Visitor Toll Pass program remains limited to Orlando’s main airport rental car facilities, the pass works on all toll roads and most bridges throughout the state.</w:t>
      </w:r>
    </w:p>
    <w:p w14:paraId="5AA0A03A" w14:textId="77777777" w:rsidR="007B523E" w:rsidRDefault="007B523E" w:rsidP="007B523E">
      <w:pPr>
        <w:spacing w:after="160" w:line="252" w:lineRule="auto"/>
      </w:pPr>
      <w:r>
        <w:t xml:space="preserve">Orlando International, which handled 57.7 million passengers in 2023, is considered the world’s largest rental car location. Pilot-tested in 2018, Visitor Toll Pass, which has a 99.5 percent approval rating from past users, according to the authority, was expanded to </w:t>
      </w:r>
      <w:proofErr w:type="gramStart"/>
      <w:r>
        <w:t>all of</w:t>
      </w:r>
      <w:proofErr w:type="gramEnd"/>
      <w:r>
        <w:t xml:space="preserve"> the airport’s terminals this spring.</w:t>
      </w:r>
    </w:p>
    <w:p w14:paraId="5F2FB1A7" w14:textId="77777777" w:rsidR="007B523E" w:rsidRDefault="007B523E" w:rsidP="007B523E">
      <w:pPr>
        <w:spacing w:after="160" w:line="252" w:lineRule="auto"/>
      </w:pPr>
      <w:r>
        <w:t>Nationally, travelers have other means of avoiding toll fees, including bringing their own transponders from home — making sure in advance that the transponder is compatible with the destination — or renting from the car-sharing platform Turo, which only charges processing and administrative fees for such things as when drivers incur a toll beyond the scope of the host’s transponder.</w:t>
      </w:r>
    </w:p>
    <w:p w14:paraId="51E7E8A4" w14:textId="77777777" w:rsidR="00FA6BF5" w:rsidRDefault="00FA6BF5"/>
    <w:sectPr w:rsidR="00FA6BF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523E"/>
    <w:rsid w:val="00565957"/>
    <w:rsid w:val="006F4556"/>
    <w:rsid w:val="007B523E"/>
    <w:rsid w:val="00877A3D"/>
    <w:rsid w:val="00DE076A"/>
    <w:rsid w:val="00FA6B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310058"/>
  <w15:chartTrackingRefBased/>
  <w15:docId w15:val="{4E61D9DB-6A74-477C-972D-3CABDF391A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523E"/>
    <w:pPr>
      <w:spacing w:after="0" w:line="240" w:lineRule="auto"/>
    </w:pPr>
    <w:rPr>
      <w:rFonts w:ascii="Aptos" w:hAnsi="Aptos" w:cs="Aptos"/>
      <w:kern w:val="0"/>
    </w:rPr>
  </w:style>
  <w:style w:type="paragraph" w:styleId="Heading1">
    <w:name w:val="heading 1"/>
    <w:basedOn w:val="Normal"/>
    <w:next w:val="Normal"/>
    <w:link w:val="Heading1Char"/>
    <w:uiPriority w:val="9"/>
    <w:qFormat/>
    <w:rsid w:val="007B523E"/>
    <w:pPr>
      <w:keepNext/>
      <w:keepLines/>
      <w:spacing w:before="360" w:after="80" w:line="259" w:lineRule="auto"/>
      <w:outlineLvl w:val="0"/>
    </w:pPr>
    <w:rPr>
      <w:rFonts w:asciiTheme="majorHAnsi" w:eastAsiaTheme="majorEastAsia" w:hAnsiTheme="majorHAnsi" w:cstheme="majorBidi"/>
      <w:color w:val="0F4761" w:themeColor="accent1" w:themeShade="BF"/>
      <w:kern w:val="2"/>
      <w:sz w:val="40"/>
      <w:szCs w:val="40"/>
    </w:rPr>
  </w:style>
  <w:style w:type="paragraph" w:styleId="Heading2">
    <w:name w:val="heading 2"/>
    <w:basedOn w:val="Normal"/>
    <w:next w:val="Normal"/>
    <w:link w:val="Heading2Char"/>
    <w:uiPriority w:val="9"/>
    <w:semiHidden/>
    <w:unhideWhenUsed/>
    <w:qFormat/>
    <w:rsid w:val="007B523E"/>
    <w:pPr>
      <w:keepNext/>
      <w:keepLines/>
      <w:spacing w:before="160" w:after="80" w:line="259" w:lineRule="auto"/>
      <w:outlineLvl w:val="1"/>
    </w:pPr>
    <w:rPr>
      <w:rFonts w:asciiTheme="majorHAnsi" w:eastAsiaTheme="majorEastAsia" w:hAnsiTheme="majorHAnsi" w:cstheme="majorBidi"/>
      <w:color w:val="0F4761" w:themeColor="accent1" w:themeShade="BF"/>
      <w:kern w:val="2"/>
      <w:sz w:val="32"/>
      <w:szCs w:val="32"/>
    </w:rPr>
  </w:style>
  <w:style w:type="paragraph" w:styleId="Heading3">
    <w:name w:val="heading 3"/>
    <w:basedOn w:val="Normal"/>
    <w:next w:val="Normal"/>
    <w:link w:val="Heading3Char"/>
    <w:uiPriority w:val="9"/>
    <w:semiHidden/>
    <w:unhideWhenUsed/>
    <w:qFormat/>
    <w:rsid w:val="007B523E"/>
    <w:pPr>
      <w:keepNext/>
      <w:keepLines/>
      <w:spacing w:before="160" w:after="80" w:line="259" w:lineRule="auto"/>
      <w:outlineLvl w:val="2"/>
    </w:pPr>
    <w:rPr>
      <w:rFonts w:asciiTheme="minorHAnsi" w:eastAsiaTheme="majorEastAsia" w:hAnsiTheme="minorHAnsi" w:cstheme="majorBidi"/>
      <w:color w:val="0F4761" w:themeColor="accent1" w:themeShade="BF"/>
      <w:kern w:val="2"/>
      <w:sz w:val="28"/>
      <w:szCs w:val="28"/>
    </w:rPr>
  </w:style>
  <w:style w:type="paragraph" w:styleId="Heading4">
    <w:name w:val="heading 4"/>
    <w:basedOn w:val="Normal"/>
    <w:next w:val="Normal"/>
    <w:link w:val="Heading4Char"/>
    <w:uiPriority w:val="9"/>
    <w:semiHidden/>
    <w:unhideWhenUsed/>
    <w:qFormat/>
    <w:rsid w:val="007B523E"/>
    <w:pPr>
      <w:keepNext/>
      <w:keepLines/>
      <w:spacing w:before="80" w:after="40" w:line="259" w:lineRule="auto"/>
      <w:outlineLvl w:val="3"/>
    </w:pPr>
    <w:rPr>
      <w:rFonts w:asciiTheme="minorHAnsi" w:eastAsiaTheme="majorEastAsia" w:hAnsiTheme="minorHAnsi" w:cstheme="majorBidi"/>
      <w:i/>
      <w:iCs/>
      <w:color w:val="0F4761" w:themeColor="accent1" w:themeShade="BF"/>
      <w:kern w:val="2"/>
    </w:rPr>
  </w:style>
  <w:style w:type="paragraph" w:styleId="Heading5">
    <w:name w:val="heading 5"/>
    <w:basedOn w:val="Normal"/>
    <w:next w:val="Normal"/>
    <w:link w:val="Heading5Char"/>
    <w:uiPriority w:val="9"/>
    <w:semiHidden/>
    <w:unhideWhenUsed/>
    <w:qFormat/>
    <w:rsid w:val="007B523E"/>
    <w:pPr>
      <w:keepNext/>
      <w:keepLines/>
      <w:spacing w:before="80" w:after="40" w:line="259" w:lineRule="auto"/>
      <w:outlineLvl w:val="4"/>
    </w:pPr>
    <w:rPr>
      <w:rFonts w:asciiTheme="minorHAnsi" w:eastAsiaTheme="majorEastAsia" w:hAnsiTheme="minorHAnsi" w:cstheme="majorBidi"/>
      <w:color w:val="0F4761" w:themeColor="accent1" w:themeShade="BF"/>
      <w:kern w:val="2"/>
    </w:rPr>
  </w:style>
  <w:style w:type="paragraph" w:styleId="Heading6">
    <w:name w:val="heading 6"/>
    <w:basedOn w:val="Normal"/>
    <w:next w:val="Normal"/>
    <w:link w:val="Heading6Char"/>
    <w:uiPriority w:val="9"/>
    <w:semiHidden/>
    <w:unhideWhenUsed/>
    <w:qFormat/>
    <w:rsid w:val="007B523E"/>
    <w:pPr>
      <w:keepNext/>
      <w:keepLines/>
      <w:spacing w:before="40" w:line="259" w:lineRule="auto"/>
      <w:outlineLvl w:val="5"/>
    </w:pPr>
    <w:rPr>
      <w:rFonts w:asciiTheme="minorHAnsi" w:eastAsiaTheme="majorEastAsia" w:hAnsiTheme="minorHAnsi" w:cstheme="majorBidi"/>
      <w:i/>
      <w:iCs/>
      <w:color w:val="595959" w:themeColor="text1" w:themeTint="A6"/>
      <w:kern w:val="2"/>
    </w:rPr>
  </w:style>
  <w:style w:type="paragraph" w:styleId="Heading7">
    <w:name w:val="heading 7"/>
    <w:basedOn w:val="Normal"/>
    <w:next w:val="Normal"/>
    <w:link w:val="Heading7Char"/>
    <w:uiPriority w:val="9"/>
    <w:semiHidden/>
    <w:unhideWhenUsed/>
    <w:qFormat/>
    <w:rsid w:val="007B523E"/>
    <w:pPr>
      <w:keepNext/>
      <w:keepLines/>
      <w:spacing w:before="40" w:line="259" w:lineRule="auto"/>
      <w:outlineLvl w:val="6"/>
    </w:pPr>
    <w:rPr>
      <w:rFonts w:asciiTheme="minorHAnsi" w:eastAsiaTheme="majorEastAsia" w:hAnsiTheme="minorHAnsi" w:cstheme="majorBidi"/>
      <w:color w:val="595959" w:themeColor="text1" w:themeTint="A6"/>
      <w:kern w:val="2"/>
    </w:rPr>
  </w:style>
  <w:style w:type="paragraph" w:styleId="Heading8">
    <w:name w:val="heading 8"/>
    <w:basedOn w:val="Normal"/>
    <w:next w:val="Normal"/>
    <w:link w:val="Heading8Char"/>
    <w:uiPriority w:val="9"/>
    <w:semiHidden/>
    <w:unhideWhenUsed/>
    <w:qFormat/>
    <w:rsid w:val="007B523E"/>
    <w:pPr>
      <w:keepNext/>
      <w:keepLines/>
      <w:spacing w:line="259" w:lineRule="auto"/>
      <w:outlineLvl w:val="7"/>
    </w:pPr>
    <w:rPr>
      <w:rFonts w:asciiTheme="minorHAnsi" w:eastAsiaTheme="majorEastAsia" w:hAnsiTheme="minorHAnsi" w:cstheme="majorBidi"/>
      <w:i/>
      <w:iCs/>
      <w:color w:val="272727" w:themeColor="text1" w:themeTint="D8"/>
      <w:kern w:val="2"/>
    </w:rPr>
  </w:style>
  <w:style w:type="paragraph" w:styleId="Heading9">
    <w:name w:val="heading 9"/>
    <w:basedOn w:val="Normal"/>
    <w:next w:val="Normal"/>
    <w:link w:val="Heading9Char"/>
    <w:uiPriority w:val="9"/>
    <w:semiHidden/>
    <w:unhideWhenUsed/>
    <w:qFormat/>
    <w:rsid w:val="007B523E"/>
    <w:pPr>
      <w:keepNext/>
      <w:keepLines/>
      <w:spacing w:line="259" w:lineRule="auto"/>
      <w:outlineLvl w:val="8"/>
    </w:pPr>
    <w:rPr>
      <w:rFonts w:asciiTheme="minorHAnsi" w:eastAsiaTheme="majorEastAsia" w:hAnsiTheme="minorHAnsi" w:cstheme="majorBidi"/>
      <w:color w:val="272727" w:themeColor="text1" w:themeTint="D8"/>
      <w:kern w:val="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B523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B523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B523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B523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B523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B523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B523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B523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B523E"/>
    <w:rPr>
      <w:rFonts w:eastAsiaTheme="majorEastAsia" w:cstheme="majorBidi"/>
      <w:color w:val="272727" w:themeColor="text1" w:themeTint="D8"/>
    </w:rPr>
  </w:style>
  <w:style w:type="paragraph" w:styleId="Title">
    <w:name w:val="Title"/>
    <w:basedOn w:val="Normal"/>
    <w:next w:val="Normal"/>
    <w:link w:val="TitleChar"/>
    <w:uiPriority w:val="10"/>
    <w:qFormat/>
    <w:rsid w:val="007B523E"/>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B523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B523E"/>
    <w:pPr>
      <w:numPr>
        <w:ilvl w:val="1"/>
      </w:numPr>
      <w:spacing w:after="160" w:line="259" w:lineRule="auto"/>
    </w:pPr>
    <w:rPr>
      <w:rFonts w:asciiTheme="minorHAnsi" w:eastAsiaTheme="majorEastAsia" w:hAnsiTheme="minorHAnsi" w:cstheme="majorBidi"/>
      <w:color w:val="595959" w:themeColor="text1" w:themeTint="A6"/>
      <w:spacing w:val="15"/>
      <w:kern w:val="2"/>
      <w:sz w:val="28"/>
      <w:szCs w:val="28"/>
    </w:rPr>
  </w:style>
  <w:style w:type="character" w:customStyle="1" w:styleId="SubtitleChar">
    <w:name w:val="Subtitle Char"/>
    <w:basedOn w:val="DefaultParagraphFont"/>
    <w:link w:val="Subtitle"/>
    <w:uiPriority w:val="11"/>
    <w:rsid w:val="007B523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B523E"/>
    <w:pPr>
      <w:spacing w:before="160" w:after="160" w:line="259" w:lineRule="auto"/>
      <w:jc w:val="center"/>
    </w:pPr>
    <w:rPr>
      <w:rFonts w:asciiTheme="minorHAnsi" w:hAnsiTheme="minorHAnsi" w:cstheme="minorBidi"/>
      <w:i/>
      <w:iCs/>
      <w:color w:val="404040" w:themeColor="text1" w:themeTint="BF"/>
      <w:kern w:val="2"/>
    </w:rPr>
  </w:style>
  <w:style w:type="character" w:customStyle="1" w:styleId="QuoteChar">
    <w:name w:val="Quote Char"/>
    <w:basedOn w:val="DefaultParagraphFont"/>
    <w:link w:val="Quote"/>
    <w:uiPriority w:val="29"/>
    <w:rsid w:val="007B523E"/>
    <w:rPr>
      <w:i/>
      <w:iCs/>
      <w:color w:val="404040" w:themeColor="text1" w:themeTint="BF"/>
    </w:rPr>
  </w:style>
  <w:style w:type="paragraph" w:styleId="ListParagraph">
    <w:name w:val="List Paragraph"/>
    <w:basedOn w:val="Normal"/>
    <w:uiPriority w:val="34"/>
    <w:qFormat/>
    <w:rsid w:val="007B523E"/>
    <w:pPr>
      <w:spacing w:after="160" w:line="259" w:lineRule="auto"/>
      <w:ind w:left="720"/>
      <w:contextualSpacing/>
    </w:pPr>
    <w:rPr>
      <w:rFonts w:asciiTheme="minorHAnsi" w:hAnsiTheme="minorHAnsi" w:cstheme="minorBidi"/>
      <w:kern w:val="2"/>
    </w:rPr>
  </w:style>
  <w:style w:type="character" w:styleId="IntenseEmphasis">
    <w:name w:val="Intense Emphasis"/>
    <w:basedOn w:val="DefaultParagraphFont"/>
    <w:uiPriority w:val="21"/>
    <w:qFormat/>
    <w:rsid w:val="007B523E"/>
    <w:rPr>
      <w:i/>
      <w:iCs/>
      <w:color w:val="0F4761" w:themeColor="accent1" w:themeShade="BF"/>
    </w:rPr>
  </w:style>
  <w:style w:type="paragraph" w:styleId="IntenseQuote">
    <w:name w:val="Intense Quote"/>
    <w:basedOn w:val="Normal"/>
    <w:next w:val="Normal"/>
    <w:link w:val="IntenseQuoteChar"/>
    <w:uiPriority w:val="30"/>
    <w:qFormat/>
    <w:rsid w:val="007B523E"/>
    <w:pPr>
      <w:pBdr>
        <w:top w:val="single" w:sz="4" w:space="10" w:color="0F4761" w:themeColor="accent1" w:themeShade="BF"/>
        <w:bottom w:val="single" w:sz="4" w:space="10" w:color="0F4761" w:themeColor="accent1" w:themeShade="BF"/>
      </w:pBdr>
      <w:spacing w:before="360" w:after="360" w:line="259" w:lineRule="auto"/>
      <w:ind w:left="864" w:right="864"/>
      <w:jc w:val="center"/>
    </w:pPr>
    <w:rPr>
      <w:rFonts w:asciiTheme="minorHAnsi" w:hAnsiTheme="minorHAnsi" w:cstheme="minorBidi"/>
      <w:i/>
      <w:iCs/>
      <w:color w:val="0F4761" w:themeColor="accent1" w:themeShade="BF"/>
      <w:kern w:val="2"/>
    </w:rPr>
  </w:style>
  <w:style w:type="character" w:customStyle="1" w:styleId="IntenseQuoteChar">
    <w:name w:val="Intense Quote Char"/>
    <w:basedOn w:val="DefaultParagraphFont"/>
    <w:link w:val="IntenseQuote"/>
    <w:uiPriority w:val="30"/>
    <w:rsid w:val="007B523E"/>
    <w:rPr>
      <w:i/>
      <w:iCs/>
      <w:color w:val="0F4761" w:themeColor="accent1" w:themeShade="BF"/>
    </w:rPr>
  </w:style>
  <w:style w:type="character" w:styleId="IntenseReference">
    <w:name w:val="Intense Reference"/>
    <w:basedOn w:val="DefaultParagraphFont"/>
    <w:uiPriority w:val="32"/>
    <w:qFormat/>
    <w:rsid w:val="007B523E"/>
    <w:rPr>
      <w:b/>
      <w:bCs/>
      <w:smallCaps/>
      <w:color w:val="0F4761" w:themeColor="accent1" w:themeShade="BF"/>
      <w:spacing w:val="5"/>
    </w:rPr>
  </w:style>
  <w:style w:type="character" w:styleId="Hyperlink">
    <w:name w:val="Hyperlink"/>
    <w:basedOn w:val="DefaultParagraphFont"/>
    <w:uiPriority w:val="99"/>
    <w:semiHidden/>
    <w:unhideWhenUsed/>
    <w:rsid w:val="007B523E"/>
    <w:rPr>
      <w:color w:val="467886"/>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34340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632</Words>
  <Characters>3608</Characters>
  <Application>Microsoft Office Word</Application>
  <DocSecurity>0</DocSecurity>
  <Lines>30</Lines>
  <Paragraphs>8</Paragraphs>
  <ScaleCrop>false</ScaleCrop>
  <Company/>
  <LinksUpToDate>false</LinksUpToDate>
  <CharactersWithSpaces>4232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Brian Hutchings</dc:creator>
  <cp:keywords/>
  <dc:description/>
  <cp:lastModifiedBy>Brian Hutchings</cp:lastModifiedBy>
  <cp:revision>1</cp:revision>
  <dcterms:created xsi:type="dcterms:W3CDTF">2024-08-02T16:08:00Z</dcterms:created>
  <dcterms:modified xsi:type="dcterms:W3CDTF">2024-08-02T16:09:00Z</dcterms:modified>
</cp:coreProperties>
</file>